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15" w:rsidRDefault="00933809" w:rsidP="009C1183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B2FA9E4" wp14:editId="0E9549FA">
            <wp:simplePos x="0" y="0"/>
            <wp:positionH relativeFrom="column">
              <wp:posOffset>-238760</wp:posOffset>
            </wp:positionH>
            <wp:positionV relativeFrom="paragraph">
              <wp:posOffset>-709295</wp:posOffset>
            </wp:positionV>
            <wp:extent cx="6950075" cy="1076325"/>
            <wp:effectExtent l="0" t="0" r="3175" b="9525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ul" w:hAnsi="Sul" w:cs="Sultan bold"/>
          <w:b/>
          <w:bCs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04F1C" wp14:editId="1FE7D052">
                <wp:simplePos x="0" y="0"/>
                <wp:positionH relativeFrom="column">
                  <wp:posOffset>4239895</wp:posOffset>
                </wp:positionH>
                <wp:positionV relativeFrom="paragraph">
                  <wp:posOffset>105410</wp:posOffset>
                </wp:positionV>
                <wp:extent cx="2426970" cy="386715"/>
                <wp:effectExtent l="0" t="0" r="2857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41" w:rsidRDefault="00F22641" w:rsidP="00F2264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004F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3.85pt;margin-top:8.3pt;width:191.1pt;height:30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TbQgIAAIcEAAAOAAAAZHJzL2Uyb0RvYy54bWysVNuO0zAQfUfiHyy/07Sh16jpaulShLRc&#10;pF0+wHGcxMI3bLdJ+fod220J8IbIg2XPjI/PnJnJ9m6QAp2YdVyrEs8mU4yYorrmqi3xt+fDmzVG&#10;zhNVE6EVK/GZOXy3e/1q25uC5brTomYWAYhyRW9K3HlviixztGOSuIk2TIGz0VYSD0fbZrUlPaBL&#10;keXT6TLrta2N1ZQ5B9aH5MS7iN80jPovTeOYR6LEwM3H1ca1Cmu225KitcR0nF5okH9gIQlX8OgN&#10;6oF4go6W/wUlObXa6cZPqJaZbhpOWcwBsplN/8jmqSOGxVxAHGduMrn/B0s/n75axGuoHUaKSCjR&#10;Mxs8eqcHtAjq9MYVEPRkIMwPYA6RIVNnHjX97pDS+46olt1bq/uOkRrYzcLNbHQ14bgAUvWfdA3P&#10;kKPXEWhorAyAIAYCdKjS+VaZQIWCMZ/ny80KXBR8b9fL1SySy0hxvW2s8x+YlihsSmyh8hGdnB6d&#10;D2xIcQ2J7LXg9YELEQ+2rfbCohOBLjnELyYASY7DhEJ9iTeLfJEEGPtiw7IbSNUmkcRRQrYJeDYN&#10;X+o4sENfJns0Ab0bRCT728uSe5gSwWWJ1yOUoPZ7Vcce9oSLtAcooS7yB8WT9n6ohks5K12foRBW&#10;p2mA6YVNp+1PjHqYhBK7H0diGUbio4JibmbzeRideJgvVjkc7NhTjT1EUYAqsccobfc+jdvRWN52&#10;8NK1fe6hAQ481iZ0SmJ14Q3dHlW4TGYYp/E5Rv36f+xeAAAA//8DAFBLAwQUAAYACAAAACEAc7hO&#10;Q90AAAAKAQAADwAAAGRycy9kb3ducmV2LnhtbEyPy07DMBBF90j8gzVIbBB1isCmIU6FkMoOIQpi&#10;PY2HOKofke2m4e9xV3Q5ukf3nmnWs7NsopiG4BUsFxUw8l3Qg+8VfH1ubh+BpYxeow2eFPxSgnV7&#10;edFgrcPRf9C0zT0rJT7VqMDkPNacp86Qw7QII/mS/YToMJcz9lxHPJZyZ/ldVQnucPBlweBIL4a6&#10;/fbgFNB+WmLYvL6Zm/chamuk67+lUtdX8/MTsExz/ofhpF/UoS1Ou3DwOjGrQAgpC1oCIYCdgOp+&#10;tQK2UyDlA/C24ecvtH8AAAD//wMAUEsBAi0AFAAGAAgAAAAhALaDOJL+AAAA4QEAABMAAAAAAAAA&#10;AAAAAAAAAAAAAFtDb250ZW50X1R5cGVzXS54bWxQSwECLQAUAAYACAAAACEAOP0h/9YAAACUAQAA&#10;CwAAAAAAAAAAAAAAAAAvAQAAX3JlbHMvLnJlbHNQSwECLQAUAAYACAAAACEAWLYU20ICAACHBAAA&#10;DgAAAAAAAAAAAAAAAAAuAgAAZHJzL2Uyb0RvYy54bWxQSwECLQAUAAYACAAAACEAc7hOQ90AAAAK&#10;AQAADwAAAAAAAAAAAAAAAACcBAAAZHJzL2Rvd25yZXYueG1sUEsFBgAAAAAEAAQA8wAAAKYFAAAA&#10;AA==&#10;" strokecolor="white [3212]">
                <v:textbox style="mso-fit-shape-to-text:t">
                  <w:txbxContent>
                    <w:p w:rsidR="00F22641" w:rsidRDefault="00F22641" w:rsidP="00F2264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3215" w:rsidRPr="00933809" w:rsidRDefault="008C3215" w:rsidP="009C1183">
      <w:pPr>
        <w:jc w:val="center"/>
        <w:rPr>
          <w:b/>
          <w:bCs/>
          <w:sz w:val="14"/>
          <w:szCs w:val="14"/>
        </w:rPr>
      </w:pPr>
    </w:p>
    <w:p w:rsidR="00E70BF7" w:rsidRDefault="00E70BF7" w:rsidP="00933809">
      <w:pPr>
        <w:ind w:firstLine="1"/>
        <w:jc w:val="center"/>
        <w:rPr>
          <w:rFonts w:ascii="Sul" w:hAnsi="Sul" w:cs="Sultan bold"/>
          <w:b/>
          <w:bCs/>
          <w:sz w:val="48"/>
          <w:szCs w:val="48"/>
          <w:rtl/>
        </w:rPr>
      </w:pPr>
    </w:p>
    <w:p w:rsidR="00A52267" w:rsidRDefault="00647BC2" w:rsidP="00933809">
      <w:pPr>
        <w:ind w:firstLine="1"/>
        <w:jc w:val="center"/>
        <w:rPr>
          <w:rFonts w:ascii="Sul" w:hAnsi="Sul" w:cs="Sultan bold"/>
          <w:b/>
          <w:bCs/>
          <w:sz w:val="48"/>
          <w:szCs w:val="48"/>
          <w:rtl/>
        </w:rPr>
      </w:pPr>
      <w:bookmarkStart w:id="0" w:name="_GoBack"/>
      <w:bookmarkEnd w:id="0"/>
      <w:r w:rsidRPr="00F04E69">
        <w:rPr>
          <w:rFonts w:ascii="Sul" w:hAnsi="Sul" w:cs="Sultan bold"/>
          <w:b/>
          <w:bCs/>
          <w:sz w:val="48"/>
          <w:szCs w:val="48"/>
          <w:rtl/>
        </w:rPr>
        <w:t>ب</w:t>
      </w:r>
      <w:r w:rsidR="00F04E69">
        <w:rPr>
          <w:rFonts w:ascii="Sul" w:hAnsi="Sul" w:cs="Sultan bold" w:hint="cs"/>
          <w:b/>
          <w:bCs/>
          <w:sz w:val="48"/>
          <w:szCs w:val="48"/>
          <w:rtl/>
          <w:lang w:bidi="ar-MA"/>
        </w:rPr>
        <w:t>ـــــ</w:t>
      </w:r>
      <w:r w:rsidRPr="00F04E69">
        <w:rPr>
          <w:rFonts w:ascii="Sul" w:hAnsi="Sul" w:cs="Sultan bold"/>
          <w:b/>
          <w:bCs/>
          <w:sz w:val="48"/>
          <w:szCs w:val="48"/>
          <w:rtl/>
        </w:rPr>
        <w:t>لا</w:t>
      </w:r>
      <w:r w:rsidR="009C1183" w:rsidRPr="00F04E69">
        <w:rPr>
          <w:rFonts w:ascii="Sul" w:hAnsi="Sul" w:cs="Sultan bold"/>
          <w:b/>
          <w:bCs/>
          <w:sz w:val="48"/>
          <w:szCs w:val="48"/>
          <w:rtl/>
        </w:rPr>
        <w:t>غ</w:t>
      </w:r>
    </w:p>
    <w:p w:rsidR="00F22641" w:rsidRPr="00F22641" w:rsidRDefault="00F22641" w:rsidP="009C1183">
      <w:pPr>
        <w:jc w:val="center"/>
        <w:rPr>
          <w:rFonts w:ascii="Sul" w:hAnsi="Sul" w:cs="Sultan bold"/>
          <w:b/>
          <w:bCs/>
          <w:sz w:val="30"/>
          <w:szCs w:val="18"/>
          <w:rtl/>
        </w:rPr>
      </w:pPr>
    </w:p>
    <w:p w:rsidR="0054278F" w:rsidRDefault="0054278F" w:rsidP="003E4834">
      <w:pPr>
        <w:spacing w:before="240" w:after="240" w:line="240" w:lineRule="auto"/>
        <w:ind w:left="-1" w:firstLine="567"/>
        <w:jc w:val="both"/>
        <w:outlineLvl w:val="0"/>
        <w:rPr>
          <w:rFonts w:ascii="AL-Mohanad" w:hAnsi="AL-Mohanad" w:cs="AL-Mohanad"/>
          <w:b/>
          <w:bCs/>
          <w:sz w:val="34"/>
          <w:szCs w:val="34"/>
          <w:rtl/>
        </w:rPr>
      </w:pPr>
      <w:r>
        <w:rPr>
          <w:rFonts w:ascii="AL-Mohanad" w:hAnsi="AL-Mohanad" w:cs="AL-Mohanad" w:hint="cs"/>
          <w:b/>
          <w:bCs/>
          <w:sz w:val="34"/>
          <w:szCs w:val="34"/>
          <w:rtl/>
        </w:rPr>
        <w:t>في إطار حرص وزارة العدل على إغناء رأسمالها البشري</w:t>
      </w:r>
      <w:r w:rsidR="00516FC9">
        <w:rPr>
          <w:rFonts w:ascii="AL-Mohanad" w:hAnsi="AL-Mohanad" w:cs="AL-Mohanad" w:hint="cs"/>
          <w:b/>
          <w:bCs/>
          <w:sz w:val="34"/>
          <w:szCs w:val="34"/>
          <w:rtl/>
        </w:rPr>
        <w:t>،</w:t>
      </w:r>
      <w:r>
        <w:rPr>
          <w:rFonts w:ascii="AL-Mohanad" w:hAnsi="AL-Mohanad" w:cs="AL-Mohanad" w:hint="cs"/>
          <w:b/>
          <w:bCs/>
          <w:sz w:val="34"/>
          <w:szCs w:val="34"/>
          <w:rtl/>
        </w:rPr>
        <w:t xml:space="preserve"> وخلق فرص الشغل لفئة عريضة من حملة الشهادات</w:t>
      </w:r>
      <w:r w:rsidR="00516FC9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الجامعية العليا،</w:t>
      </w:r>
      <w:r>
        <w:rPr>
          <w:rFonts w:ascii="AL-Mohanad" w:hAnsi="AL-Mohanad" w:cs="AL-Mohanad" w:hint="cs"/>
          <w:b/>
          <w:bCs/>
          <w:sz w:val="34"/>
          <w:szCs w:val="34"/>
          <w:rtl/>
        </w:rPr>
        <w:t xml:space="preserve"> قامت </w:t>
      </w:r>
      <w:r w:rsidR="00CE7BE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هذه الوزارة بالإعلان </w:t>
      </w:r>
      <w:r>
        <w:rPr>
          <w:rFonts w:ascii="AL-Mohanad" w:hAnsi="AL-Mohanad" w:cs="AL-Mohanad" w:hint="cs"/>
          <w:b/>
          <w:bCs/>
          <w:sz w:val="34"/>
          <w:szCs w:val="34"/>
          <w:rtl/>
        </w:rPr>
        <w:t>على عدد من المباريات</w:t>
      </w:r>
      <w:r w:rsidR="00516FC9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والامتحانات</w:t>
      </w:r>
      <w:r w:rsidR="00CE7BE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للولوج إلى سلك القضاء </w:t>
      </w:r>
      <w:r w:rsidR="00525E2B">
        <w:rPr>
          <w:rFonts w:ascii="AL-Mohanad" w:hAnsi="AL-Mohanad" w:cs="AL-Mohanad" w:hint="cs"/>
          <w:b/>
          <w:bCs/>
          <w:sz w:val="34"/>
          <w:szCs w:val="34"/>
          <w:rtl/>
        </w:rPr>
        <w:t xml:space="preserve">أو </w:t>
      </w:r>
      <w:r w:rsidR="00516FC9">
        <w:rPr>
          <w:rFonts w:ascii="AL-Mohanad" w:hAnsi="AL-Mohanad" w:cs="AL-Mohanad" w:hint="cs"/>
          <w:b/>
          <w:bCs/>
          <w:sz w:val="34"/>
          <w:szCs w:val="34"/>
          <w:rtl/>
        </w:rPr>
        <w:t>إحدى المهن القانونية والقضائية أو جهاز كتابة الضبط</w:t>
      </w:r>
      <w:r w:rsidR="00CE7BE1">
        <w:rPr>
          <w:rFonts w:ascii="AL-Mohanad" w:hAnsi="AL-Mohanad" w:cs="AL-Mohanad" w:hint="cs"/>
          <w:b/>
          <w:bCs/>
          <w:sz w:val="34"/>
          <w:szCs w:val="34"/>
          <w:rtl/>
        </w:rPr>
        <w:t>.</w:t>
      </w:r>
    </w:p>
    <w:p w:rsidR="00F405B1" w:rsidRPr="00F405B1" w:rsidRDefault="00CE7BE1" w:rsidP="003E4834">
      <w:pPr>
        <w:spacing w:before="240" w:after="240" w:line="240" w:lineRule="auto"/>
        <w:ind w:left="-1" w:firstLine="567"/>
        <w:jc w:val="both"/>
        <w:outlineLvl w:val="0"/>
        <w:rPr>
          <w:rFonts w:ascii="AL-Mohanad" w:hAnsi="AL-Mohanad" w:cs="AL-Mohanad"/>
          <w:b/>
          <w:bCs/>
          <w:sz w:val="34"/>
          <w:szCs w:val="34"/>
          <w:rtl/>
        </w:rPr>
      </w:pPr>
      <w:r>
        <w:rPr>
          <w:rFonts w:ascii="AL-Mohanad" w:hAnsi="AL-Mohanad" w:cs="AL-Mohanad" w:hint="cs"/>
          <w:b/>
          <w:bCs/>
          <w:sz w:val="34"/>
          <w:szCs w:val="34"/>
          <w:rtl/>
        </w:rPr>
        <w:t xml:space="preserve">وفي هذا السياق </w:t>
      </w:r>
      <w:r w:rsidR="00F405B1"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تعلن وزارة العدل أنه، تطبيقا لمقتضيات المادة </w:t>
      </w:r>
      <w:r w:rsidR="00F405B1" w:rsidRPr="00F405B1">
        <w:rPr>
          <w:rFonts w:ascii="Tahoma" w:hAnsi="Tahoma" w:cs="Tahoma" w:hint="cs"/>
          <w:b/>
          <w:bCs/>
          <w:sz w:val="28"/>
          <w:szCs w:val="28"/>
          <w:rtl/>
        </w:rPr>
        <w:t>9</w:t>
      </w:r>
      <w:r w:rsidR="00F405B1"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من القانون رقم </w:t>
      </w:r>
      <w:r w:rsidR="00F405B1" w:rsidRPr="00F405B1">
        <w:rPr>
          <w:rFonts w:ascii="Tahoma" w:hAnsi="Tahoma" w:cs="Tahoma" w:hint="cs"/>
          <w:b/>
          <w:bCs/>
          <w:sz w:val="28"/>
          <w:szCs w:val="28"/>
          <w:rtl/>
        </w:rPr>
        <w:t>16.03</w:t>
      </w:r>
      <w:r w:rsidR="00F405B1"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المتعلق بخطة العدالة الصادر بتاريخ </w:t>
      </w:r>
      <w:r w:rsidR="00F405B1" w:rsidRPr="00F405B1">
        <w:rPr>
          <w:rFonts w:ascii="Tahoma" w:hAnsi="Tahoma" w:cs="Tahoma" w:hint="cs"/>
          <w:b/>
          <w:bCs/>
          <w:sz w:val="28"/>
          <w:szCs w:val="28"/>
          <w:rtl/>
        </w:rPr>
        <w:t>14</w:t>
      </w:r>
      <w:r w:rsidR="00F405B1"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فبراير </w:t>
      </w:r>
      <w:r w:rsidR="00F405B1" w:rsidRPr="00F405B1">
        <w:rPr>
          <w:rFonts w:ascii="Tahoma" w:hAnsi="Tahoma" w:cs="Tahoma" w:hint="cs"/>
          <w:b/>
          <w:bCs/>
          <w:sz w:val="28"/>
          <w:szCs w:val="28"/>
          <w:rtl/>
        </w:rPr>
        <w:t>2006</w:t>
      </w:r>
      <w:r w:rsidR="00F405B1" w:rsidRPr="00F405B1">
        <w:rPr>
          <w:rFonts w:ascii="AL-Mohanad" w:hAnsi="AL-Mohanad" w:cs="AL-Mohanad" w:hint="cs"/>
          <w:b/>
          <w:bCs/>
          <w:sz w:val="34"/>
          <w:szCs w:val="34"/>
          <w:rtl/>
        </w:rPr>
        <w:t>، توصلت بمجموعة من طلبات</w:t>
      </w:r>
      <w:r w:rsidR="00F405B1">
        <w:rPr>
          <w:rFonts w:ascii="AL-Mohanad" w:hAnsi="AL-Mohanad" w:cs="AL-Mohanad"/>
          <w:b/>
          <w:bCs/>
          <w:sz w:val="34"/>
          <w:szCs w:val="34"/>
        </w:rPr>
        <w:t xml:space="preserve"> </w:t>
      </w:r>
      <w:r w:rsidR="00F405B1"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الترشيح لولوج هذه المهنة، بلغ عددها </w:t>
      </w:r>
      <w:r w:rsidR="00F405B1" w:rsidRPr="00F405B1">
        <w:rPr>
          <w:rFonts w:ascii="Tahoma" w:hAnsi="Tahoma" w:cs="Tahoma" w:hint="cs"/>
          <w:b/>
          <w:bCs/>
          <w:sz w:val="28"/>
          <w:szCs w:val="28"/>
          <w:rtl/>
        </w:rPr>
        <w:t>390</w:t>
      </w:r>
      <w:r w:rsidR="00F405B1"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طلبا</w:t>
      </w:r>
      <w:r w:rsidR="00F405B1">
        <w:rPr>
          <w:rFonts w:ascii="AL-Mohanad" w:hAnsi="AL-Mohanad" w:cs="AL-Mohanad"/>
          <w:b/>
          <w:bCs/>
          <w:sz w:val="34"/>
          <w:szCs w:val="34"/>
        </w:rPr>
        <w:t xml:space="preserve"> </w:t>
      </w:r>
      <w:r w:rsidR="00F405B1"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تقدم بها المترشحات والمترشحون الحاصلون إما على شهادة </w:t>
      </w:r>
      <w:r w:rsidR="00C3593B" w:rsidRPr="00F405B1">
        <w:rPr>
          <w:rFonts w:ascii="AL-Mohanad" w:hAnsi="AL-Mohanad" w:cs="AL-Mohanad" w:hint="cs"/>
          <w:b/>
          <w:bCs/>
          <w:sz w:val="34"/>
          <w:szCs w:val="34"/>
          <w:rtl/>
        </w:rPr>
        <w:t>الدكتوراه</w:t>
      </w:r>
      <w:r w:rsidR="00F405B1"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أو على شهادة العالمية، وذلك على النحو التالي:</w:t>
      </w:r>
    </w:p>
    <w:p w:rsidR="00F405B1" w:rsidRPr="00F405B1" w:rsidRDefault="00F405B1" w:rsidP="003E4834">
      <w:pPr>
        <w:pStyle w:val="Paragraphedeliste"/>
        <w:numPr>
          <w:ilvl w:val="0"/>
          <w:numId w:val="2"/>
        </w:numPr>
        <w:spacing w:before="240" w:after="240" w:line="240" w:lineRule="auto"/>
        <w:ind w:left="425" w:firstLine="567"/>
        <w:jc w:val="both"/>
        <w:outlineLvl w:val="0"/>
        <w:rPr>
          <w:rFonts w:ascii="AL-Mohanad" w:hAnsi="AL-Mohanad" w:cs="AL-Mohanad"/>
          <w:b/>
          <w:bCs/>
          <w:sz w:val="34"/>
          <w:szCs w:val="34"/>
          <w:rtl/>
        </w:rPr>
      </w:pPr>
      <w:r w:rsidRPr="00F405B1">
        <w:rPr>
          <w:rFonts w:ascii="Tahoma" w:hAnsi="Tahoma" w:cs="Tahoma" w:hint="cs"/>
          <w:b/>
          <w:bCs/>
          <w:sz w:val="28"/>
          <w:szCs w:val="28"/>
          <w:rtl/>
        </w:rPr>
        <w:t>297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طلبا يخص حملة شهادة الدكتوراه؛</w:t>
      </w:r>
    </w:p>
    <w:p w:rsidR="00F405B1" w:rsidRPr="00F405B1" w:rsidRDefault="00F405B1" w:rsidP="003E4834">
      <w:pPr>
        <w:pStyle w:val="Paragraphedeliste"/>
        <w:numPr>
          <w:ilvl w:val="0"/>
          <w:numId w:val="2"/>
        </w:numPr>
        <w:spacing w:before="240" w:after="240" w:line="240" w:lineRule="auto"/>
        <w:ind w:left="425" w:firstLine="567"/>
        <w:jc w:val="both"/>
        <w:outlineLvl w:val="0"/>
        <w:rPr>
          <w:rFonts w:ascii="AL-Mohanad" w:hAnsi="AL-Mohanad" w:cs="AL-Mohanad"/>
          <w:b/>
          <w:bCs/>
          <w:sz w:val="34"/>
          <w:szCs w:val="34"/>
          <w:rtl/>
        </w:rPr>
      </w:pPr>
      <w:r w:rsidRPr="00F405B1">
        <w:rPr>
          <w:rFonts w:ascii="Tahoma" w:hAnsi="Tahoma" w:cs="Tahoma" w:hint="cs"/>
          <w:b/>
          <w:bCs/>
          <w:sz w:val="28"/>
          <w:szCs w:val="28"/>
          <w:rtl/>
        </w:rPr>
        <w:t>93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طلبا يخص حملة شهادة العالمية.</w:t>
      </w:r>
    </w:p>
    <w:p w:rsidR="00F405B1" w:rsidRPr="00F405B1" w:rsidRDefault="00F405B1" w:rsidP="003E4834">
      <w:pPr>
        <w:spacing w:before="240" w:after="240" w:line="240" w:lineRule="auto"/>
        <w:ind w:left="-1" w:firstLine="567"/>
        <w:jc w:val="both"/>
        <w:outlineLvl w:val="0"/>
        <w:rPr>
          <w:rFonts w:ascii="AL-Mohanad" w:hAnsi="AL-Mohanad" w:cs="AL-Mohanad"/>
          <w:b/>
          <w:bCs/>
          <w:sz w:val="34"/>
          <w:szCs w:val="34"/>
          <w:rtl/>
        </w:rPr>
      </w:pP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>وقد تم تشكيل لجن</w:t>
      </w:r>
      <w:r w:rsidR="003E4834">
        <w:rPr>
          <w:rFonts w:ascii="AL-Mohanad" w:hAnsi="AL-Mohanad" w:cs="AL-Mohanad" w:hint="cs"/>
          <w:b/>
          <w:bCs/>
          <w:sz w:val="34"/>
          <w:szCs w:val="34"/>
          <w:rtl/>
        </w:rPr>
        <w:t xml:space="preserve">تين على مستوى الوزارة يرأس الأولى 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>مدير الشؤون المدنية والمهن القانونية</w:t>
      </w:r>
      <w:r w:rsidR="00C3593B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والق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>ضائية،</w:t>
      </w:r>
      <w:r w:rsidR="00516FC9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</w:t>
      </w:r>
      <w:r w:rsidR="003E4834">
        <w:rPr>
          <w:rFonts w:ascii="AL-Mohanad" w:hAnsi="AL-Mohanad" w:cs="AL-Mohanad" w:hint="cs"/>
          <w:b/>
          <w:bCs/>
          <w:sz w:val="34"/>
          <w:szCs w:val="34"/>
          <w:rtl/>
        </w:rPr>
        <w:t xml:space="preserve">والثانية مدير الموارد البشرية وتضمان 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>في عضويته</w:t>
      </w:r>
      <w:r w:rsidR="003E4834">
        <w:rPr>
          <w:rFonts w:ascii="AL-Mohanad" w:hAnsi="AL-Mohanad" w:cs="AL-Mohanad" w:hint="cs"/>
          <w:b/>
          <w:bCs/>
          <w:sz w:val="34"/>
          <w:szCs w:val="34"/>
          <w:rtl/>
        </w:rPr>
        <w:t>م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ا </w:t>
      </w:r>
      <w:r w:rsidR="003E4834">
        <w:rPr>
          <w:rFonts w:ascii="AL-Mohanad" w:hAnsi="AL-Mohanad" w:cs="AL-Mohanad" w:hint="cs"/>
          <w:b/>
          <w:bCs/>
          <w:sz w:val="34"/>
          <w:szCs w:val="34"/>
          <w:rtl/>
        </w:rPr>
        <w:t xml:space="preserve">كلا من 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>رئيس الهيئة الوطنية للعدول</w:t>
      </w:r>
      <w:r w:rsidR="003E4834">
        <w:rPr>
          <w:rFonts w:ascii="AL-Mohanad" w:hAnsi="AL-Mohanad" w:cs="AL-Mohanad" w:hint="cs"/>
          <w:b/>
          <w:bCs/>
          <w:sz w:val="34"/>
          <w:szCs w:val="34"/>
          <w:rtl/>
        </w:rPr>
        <w:t>، ورئيس قسم المهن القانونية والقضائية، ورئيس قسم التنظيم القضائي والخريطة القضائية، ورئيس قسم قضايا الأسرة والجنسية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>، عهد إليه</w:t>
      </w:r>
      <w:r w:rsidR="003E4834">
        <w:rPr>
          <w:rFonts w:ascii="AL-Mohanad" w:hAnsi="AL-Mohanad" w:cs="AL-Mohanad" w:hint="cs"/>
          <w:b/>
          <w:bCs/>
          <w:sz w:val="34"/>
          <w:szCs w:val="34"/>
          <w:rtl/>
        </w:rPr>
        <w:t>م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>ا بدراسة الطلبات</w:t>
      </w:r>
      <w:r>
        <w:rPr>
          <w:rFonts w:ascii="AL-Mohanad" w:hAnsi="AL-Mohanad" w:cs="AL-Mohanad" w:hint="cs"/>
          <w:b/>
          <w:bCs/>
          <w:sz w:val="34"/>
          <w:szCs w:val="34"/>
          <w:rtl/>
        </w:rPr>
        <w:t xml:space="preserve"> 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>المقدمة المذكورة، والتأكد من مدى</w:t>
      </w:r>
      <w:r>
        <w:rPr>
          <w:rFonts w:ascii="AL-Mohanad" w:hAnsi="AL-Mohanad" w:cs="AL-Mohanad" w:hint="cs"/>
          <w:b/>
          <w:bCs/>
          <w:sz w:val="34"/>
          <w:szCs w:val="34"/>
          <w:rtl/>
        </w:rPr>
        <w:t xml:space="preserve"> 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>توفر أصحابها على الشروط المطلوبة قانونا.</w:t>
      </w:r>
    </w:p>
    <w:p w:rsidR="00F405B1" w:rsidRPr="00F405B1" w:rsidRDefault="00F405B1" w:rsidP="003E4834">
      <w:pPr>
        <w:spacing w:before="240" w:after="240" w:line="240" w:lineRule="auto"/>
        <w:ind w:left="-113" w:firstLine="417"/>
        <w:jc w:val="both"/>
        <w:outlineLvl w:val="0"/>
        <w:rPr>
          <w:rFonts w:ascii="AL-Mohanad" w:hAnsi="AL-Mohanad" w:cs="AL-Mohanad"/>
          <w:b/>
          <w:bCs/>
          <w:sz w:val="34"/>
          <w:szCs w:val="34"/>
        </w:rPr>
      </w:pP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وقد أسفرت نتائج أشغال </w:t>
      </w:r>
      <w:r w:rsidR="003E4834">
        <w:rPr>
          <w:rFonts w:ascii="AL-Mohanad" w:hAnsi="AL-Mohanad" w:cs="AL-Mohanad" w:hint="cs"/>
          <w:b/>
          <w:bCs/>
          <w:sz w:val="34"/>
          <w:szCs w:val="34"/>
          <w:rtl/>
        </w:rPr>
        <w:t>اللجنتين المذكورتين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عن قبول </w:t>
      </w:r>
      <w:r w:rsidRPr="00F405B1">
        <w:rPr>
          <w:rFonts w:ascii="Tahoma" w:hAnsi="Tahoma" w:cs="Tahoma" w:hint="cs"/>
          <w:b/>
          <w:bCs/>
          <w:sz w:val="28"/>
          <w:szCs w:val="28"/>
          <w:rtl/>
        </w:rPr>
        <w:t>335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طلبا، من بينها </w:t>
      </w:r>
      <w:r w:rsidRPr="00F405B1">
        <w:rPr>
          <w:rFonts w:ascii="Tahoma" w:hAnsi="Tahoma" w:cs="Tahoma" w:hint="cs"/>
          <w:b/>
          <w:bCs/>
          <w:sz w:val="28"/>
          <w:szCs w:val="28"/>
          <w:rtl/>
        </w:rPr>
        <w:t>58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طلبا</w:t>
      </w:r>
      <w:r w:rsidR="00516FC9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>يخص العنصر النسوي</w:t>
      </w:r>
      <w:r w:rsidR="00DC2E09">
        <w:rPr>
          <w:rFonts w:ascii="AL-Mohanad" w:hAnsi="AL-Mohanad" w:cs="AL-Mohanad" w:hint="cs"/>
          <w:b/>
          <w:bCs/>
          <w:sz w:val="34"/>
          <w:szCs w:val="34"/>
          <w:rtl/>
        </w:rPr>
        <w:t xml:space="preserve">، </w:t>
      </w:r>
      <w:r w:rsidR="00516FC9">
        <w:rPr>
          <w:rFonts w:ascii="AL-Mohanad" w:hAnsi="AL-Mohanad" w:cs="AL-Mohanad" w:hint="cs"/>
          <w:b/>
          <w:bCs/>
          <w:sz w:val="34"/>
          <w:szCs w:val="34"/>
          <w:rtl/>
          <w:lang w:bidi="ar-MA"/>
        </w:rPr>
        <w:t xml:space="preserve">أي </w:t>
      </w:r>
      <w:r w:rsidR="00516FC9">
        <w:rPr>
          <w:rFonts w:ascii="AL-Mohanad" w:hAnsi="AL-Mohanad" w:cs="AL-Mohanad" w:hint="cs"/>
          <w:b/>
          <w:bCs/>
          <w:sz w:val="34"/>
          <w:szCs w:val="34"/>
          <w:rtl/>
        </w:rPr>
        <w:t xml:space="preserve">بنسبة </w:t>
      </w:r>
      <w:r w:rsidR="00516FC9" w:rsidRPr="00933809">
        <w:rPr>
          <w:rFonts w:ascii="Tahoma" w:hAnsi="Tahoma" w:cs="Tahoma" w:hint="cs"/>
          <w:b/>
          <w:bCs/>
          <w:sz w:val="28"/>
          <w:szCs w:val="28"/>
          <w:rtl/>
        </w:rPr>
        <w:t xml:space="preserve">17.31 </w:t>
      </w:r>
      <w:r w:rsidR="00516FC9" w:rsidRPr="00933809">
        <w:rPr>
          <w:rFonts w:ascii="Tahoma" w:hAnsi="Tahoma" w:cs="Tahoma"/>
          <w:b/>
          <w:bCs/>
          <w:sz w:val="28"/>
          <w:szCs w:val="28"/>
        </w:rPr>
        <w:t>%</w:t>
      </w:r>
      <w:r w:rsidR="003E4834">
        <w:rPr>
          <w:rFonts w:ascii="Tahoma" w:hAnsi="Tahoma" w:cs="Tahoma" w:hint="cs"/>
          <w:b/>
          <w:bCs/>
          <w:sz w:val="28"/>
          <w:szCs w:val="28"/>
          <w:rtl/>
        </w:rPr>
        <w:t xml:space="preserve">، </w:t>
      </w:r>
      <w:r w:rsidR="003E4834">
        <w:rPr>
          <w:rFonts w:ascii="AL-Mohanad" w:hAnsi="AL-Mohanad" w:cs="AL-Mohanad" w:hint="cs"/>
          <w:b/>
          <w:bCs/>
          <w:sz w:val="34"/>
          <w:szCs w:val="34"/>
          <w:rtl/>
        </w:rPr>
        <w:t>ورفض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</w:t>
      </w:r>
      <w:r w:rsidRPr="00F405B1">
        <w:rPr>
          <w:rFonts w:ascii="Tahoma" w:hAnsi="Tahoma" w:cs="Tahoma" w:hint="cs"/>
          <w:b/>
          <w:bCs/>
          <w:sz w:val="28"/>
          <w:szCs w:val="28"/>
          <w:rtl/>
        </w:rPr>
        <w:t>55</w:t>
      </w:r>
      <w:r w:rsidR="003E4834">
        <w:rPr>
          <w:rFonts w:ascii="AL-Mohanad" w:hAnsi="AL-Mohanad" w:cs="AL-Mohanad" w:hint="cs"/>
          <w:b/>
          <w:bCs/>
          <w:sz w:val="34"/>
          <w:szCs w:val="34"/>
          <w:rtl/>
        </w:rPr>
        <w:t xml:space="preserve"> طلبا</w:t>
      </w:r>
      <w:r w:rsidRPr="00F405B1">
        <w:rPr>
          <w:rFonts w:ascii="AL-Mohanad" w:hAnsi="AL-Mohanad" w:cs="AL-Mohanad" w:hint="cs"/>
          <w:b/>
          <w:bCs/>
          <w:sz w:val="34"/>
          <w:szCs w:val="34"/>
          <w:rtl/>
        </w:rPr>
        <w:t>.</w:t>
      </w:r>
    </w:p>
    <w:sectPr w:rsidR="00F405B1" w:rsidRPr="00F405B1" w:rsidSect="00933809">
      <w:pgSz w:w="11906" w:h="16838"/>
      <w:pgMar w:top="1417" w:right="849" w:bottom="141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">
    <w:altName w:val="Times New Roman"/>
    <w:panose1 w:val="00000000000000000000"/>
    <w:charset w:val="00"/>
    <w:family w:val="roman"/>
    <w:notTrueType/>
    <w:pitch w:val="default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60849"/>
    <w:multiLevelType w:val="hybridMultilevel"/>
    <w:tmpl w:val="0E4A8466"/>
    <w:lvl w:ilvl="0" w:tplc="040C000D">
      <w:start w:val="1"/>
      <w:numFmt w:val="bullet"/>
      <w:lvlText w:val=""/>
      <w:lvlJc w:val="left"/>
      <w:pPr>
        <w:ind w:left="6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6B457802"/>
    <w:multiLevelType w:val="hybridMultilevel"/>
    <w:tmpl w:val="8AE866B6"/>
    <w:lvl w:ilvl="0" w:tplc="8F7881F4">
      <w:start w:val="1"/>
      <w:numFmt w:val="bullet"/>
      <w:lvlText w:val=""/>
      <w:lvlJc w:val="left"/>
      <w:pPr>
        <w:ind w:left="6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C"/>
    <w:rsid w:val="00174635"/>
    <w:rsid w:val="0028270B"/>
    <w:rsid w:val="002907E7"/>
    <w:rsid w:val="003E4834"/>
    <w:rsid w:val="00516FC9"/>
    <w:rsid w:val="0052208B"/>
    <w:rsid w:val="00525E2B"/>
    <w:rsid w:val="0054278F"/>
    <w:rsid w:val="005B6077"/>
    <w:rsid w:val="005F7A73"/>
    <w:rsid w:val="00647BC2"/>
    <w:rsid w:val="00666A9C"/>
    <w:rsid w:val="006678B6"/>
    <w:rsid w:val="007B3FED"/>
    <w:rsid w:val="007F6F0C"/>
    <w:rsid w:val="008A7CD5"/>
    <w:rsid w:val="008C3215"/>
    <w:rsid w:val="00933809"/>
    <w:rsid w:val="009652FE"/>
    <w:rsid w:val="009C1183"/>
    <w:rsid w:val="00A52267"/>
    <w:rsid w:val="00A85A13"/>
    <w:rsid w:val="00B556AC"/>
    <w:rsid w:val="00C3593B"/>
    <w:rsid w:val="00CE7BE1"/>
    <w:rsid w:val="00D15282"/>
    <w:rsid w:val="00DC2E09"/>
    <w:rsid w:val="00E70BF7"/>
    <w:rsid w:val="00F04E69"/>
    <w:rsid w:val="00F22641"/>
    <w:rsid w:val="00F4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994"/>
  <w15:docId w15:val="{9BE43C73-DA6D-4822-BEBC-FFA8E750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0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32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968</Characters>
  <Application>Microsoft Office Word</Application>
  <DocSecurity>0</DocSecurity>
  <Lines>19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2023-03-17T10:54:00Z</cp:lastPrinted>
  <dcterms:created xsi:type="dcterms:W3CDTF">2023-03-17T16:10:00Z</dcterms:created>
  <dcterms:modified xsi:type="dcterms:W3CDTF">2023-03-17T16:17:00Z</dcterms:modified>
</cp:coreProperties>
</file>