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0F" w:rsidRDefault="00931076">
      <w:pPr>
        <w:rPr>
          <w:color w:val="000000"/>
        </w:rPr>
      </w:pPr>
      <w:r>
        <w:rPr>
          <w:noProof/>
          <w:color w:val="000000"/>
          <w:lang w:val="fr-FR"/>
        </w:rPr>
        <w:drawing>
          <wp:anchor distT="0" distB="0" distL="114300" distR="114300" simplePos="0" relativeHeight="251660288" behindDoc="1" locked="0" layoutInCell="1" allowOverlap="1">
            <wp:simplePos x="0" y="0"/>
            <wp:positionH relativeFrom="page">
              <wp:posOffset>270206</wp:posOffset>
            </wp:positionH>
            <wp:positionV relativeFrom="paragraph">
              <wp:posOffset>-484229</wp:posOffset>
            </wp:positionV>
            <wp:extent cx="7059288" cy="10201523"/>
            <wp:effectExtent l="0" t="0" r="889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3-10-03 at 12.29.30 (1).jpeg"/>
                    <pic:cNvPicPr/>
                  </pic:nvPicPr>
                  <pic:blipFill>
                    <a:blip r:embed="rId7">
                      <a:extLst>
                        <a:ext uri="{28A0092B-C50C-407E-A947-70E740481C1C}">
                          <a14:useLocalDpi xmlns:a14="http://schemas.microsoft.com/office/drawing/2010/main" val="0"/>
                        </a:ext>
                      </a:extLst>
                    </a:blip>
                    <a:stretch>
                      <a:fillRect/>
                    </a:stretch>
                  </pic:blipFill>
                  <pic:spPr>
                    <a:xfrm>
                      <a:off x="0" y="0"/>
                      <a:ext cx="7059288" cy="10201523"/>
                    </a:xfrm>
                    <a:prstGeom prst="rect">
                      <a:avLst/>
                    </a:prstGeom>
                  </pic:spPr>
                </pic:pic>
              </a:graphicData>
            </a:graphic>
            <wp14:sizeRelH relativeFrom="page">
              <wp14:pctWidth>0</wp14:pctWidth>
            </wp14:sizeRelH>
            <wp14:sizeRelV relativeFrom="page">
              <wp14:pctHeight>0</wp14:pctHeight>
            </wp14:sizeRelV>
          </wp:anchor>
        </w:drawing>
      </w:r>
    </w:p>
    <w:tbl>
      <w:tblPr>
        <w:tblStyle w:val="a"/>
        <w:tblW w:w="9214" w:type="dxa"/>
        <w:tblInd w:w="0" w:type="dxa"/>
        <w:tblLayout w:type="fixed"/>
        <w:tblLook w:val="0400" w:firstRow="0" w:lastRow="0" w:firstColumn="0" w:lastColumn="0" w:noHBand="0" w:noVBand="1"/>
      </w:tblPr>
      <w:tblGrid>
        <w:gridCol w:w="9214"/>
      </w:tblGrid>
      <w:tr w:rsidR="00591D0F">
        <w:tc>
          <w:tcPr>
            <w:tcW w:w="9214" w:type="dxa"/>
            <w:tcMar>
              <w:top w:w="216" w:type="dxa"/>
              <w:left w:w="115" w:type="dxa"/>
              <w:bottom w:w="216" w:type="dxa"/>
              <w:right w:w="115" w:type="dxa"/>
            </w:tcMar>
          </w:tcPr>
          <w:p w:rsidR="00591D0F" w:rsidRDefault="00322F62">
            <w:pPr>
              <w:pBdr>
                <w:top w:val="nil"/>
                <w:left w:val="nil"/>
                <w:bottom w:val="nil"/>
                <w:right w:val="nil"/>
                <w:between w:val="nil"/>
              </w:pBdr>
              <w:spacing w:line="240" w:lineRule="auto"/>
              <w:rPr>
                <w:rFonts w:ascii="Cambria" w:eastAsia="Cambria" w:hAnsi="Cambria" w:cs="Cambria"/>
                <w:color w:val="000000"/>
                <w:sz w:val="24"/>
                <w:szCs w:val="24"/>
              </w:rPr>
            </w:pPr>
            <w:bookmarkStart w:id="0" w:name="_gjdgxs" w:colFirst="0" w:colLast="0"/>
            <w:bookmarkEnd w:id="0"/>
            <w:r>
              <w:rPr>
                <w:noProof/>
                <w:lang w:val="fr-FR"/>
              </w:rPr>
              <w:drawing>
                <wp:anchor distT="0" distB="0" distL="114300" distR="114300" simplePos="0" relativeHeight="251659264" behindDoc="0" locked="0" layoutInCell="1" hidden="0" allowOverlap="1">
                  <wp:simplePos x="0" y="0"/>
                  <wp:positionH relativeFrom="column">
                    <wp:posOffset>2505710</wp:posOffset>
                  </wp:positionH>
                  <wp:positionV relativeFrom="paragraph">
                    <wp:posOffset>61595</wp:posOffset>
                  </wp:positionV>
                  <wp:extent cx="2133600" cy="1400175"/>
                  <wp:effectExtent l="0" t="0" r="0" b="9525"/>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33600" cy="1400175"/>
                          </a:xfrm>
                          <a:prstGeom prst="rect">
                            <a:avLst/>
                          </a:prstGeom>
                          <a:ln/>
                        </pic:spPr>
                      </pic:pic>
                    </a:graphicData>
                  </a:graphic>
                  <wp14:sizeRelH relativeFrom="margin">
                    <wp14:pctWidth>0</wp14:pctWidth>
                  </wp14:sizeRelH>
                  <wp14:sizeRelV relativeFrom="margin">
                    <wp14:pctHeight>0</wp14:pctHeight>
                  </wp14:sizeRelV>
                </wp:anchor>
              </w:drawing>
            </w:r>
          </w:p>
          <w:p w:rsidR="00591D0F" w:rsidRDefault="00591D0F">
            <w:pPr>
              <w:pBdr>
                <w:top w:val="nil"/>
                <w:left w:val="nil"/>
                <w:bottom w:val="nil"/>
                <w:right w:val="nil"/>
                <w:between w:val="nil"/>
              </w:pBdr>
              <w:spacing w:line="240" w:lineRule="auto"/>
              <w:rPr>
                <w:rFonts w:ascii="Cambria" w:eastAsia="Cambria" w:hAnsi="Cambria" w:cs="Cambria"/>
                <w:color w:val="000000"/>
                <w:sz w:val="24"/>
                <w:szCs w:val="24"/>
              </w:rPr>
            </w:pPr>
          </w:p>
          <w:p w:rsidR="00591D0F" w:rsidRDefault="00591D0F">
            <w:pPr>
              <w:pBdr>
                <w:top w:val="nil"/>
                <w:left w:val="nil"/>
                <w:bottom w:val="nil"/>
                <w:right w:val="nil"/>
                <w:between w:val="nil"/>
              </w:pBdr>
              <w:spacing w:line="240" w:lineRule="auto"/>
              <w:rPr>
                <w:rFonts w:ascii="Cambria" w:eastAsia="Cambria" w:hAnsi="Cambria" w:cs="Cambria"/>
                <w:color w:val="000000"/>
                <w:sz w:val="24"/>
                <w:szCs w:val="24"/>
              </w:rPr>
            </w:pPr>
          </w:p>
          <w:p w:rsidR="00591D0F" w:rsidRDefault="00591D0F">
            <w:pPr>
              <w:pBdr>
                <w:top w:val="nil"/>
                <w:left w:val="nil"/>
                <w:bottom w:val="nil"/>
                <w:right w:val="nil"/>
                <w:between w:val="nil"/>
              </w:pBdr>
              <w:spacing w:line="240" w:lineRule="auto"/>
              <w:rPr>
                <w:rFonts w:ascii="Cambria" w:eastAsia="Cambria" w:hAnsi="Cambria" w:cs="Cambria"/>
                <w:color w:val="000000"/>
                <w:sz w:val="24"/>
                <w:szCs w:val="24"/>
              </w:rPr>
            </w:pPr>
          </w:p>
          <w:p w:rsidR="00591D0F" w:rsidRDefault="00591D0F">
            <w:pPr>
              <w:pBdr>
                <w:top w:val="nil"/>
                <w:left w:val="nil"/>
                <w:bottom w:val="nil"/>
                <w:right w:val="nil"/>
                <w:between w:val="nil"/>
              </w:pBdr>
              <w:spacing w:line="240" w:lineRule="auto"/>
              <w:rPr>
                <w:rFonts w:ascii="Cambria" w:eastAsia="Cambria" w:hAnsi="Cambria" w:cs="Cambria"/>
                <w:color w:val="000000"/>
                <w:sz w:val="24"/>
                <w:szCs w:val="24"/>
              </w:rPr>
            </w:pPr>
          </w:p>
          <w:p w:rsidR="00591D0F" w:rsidRDefault="00591D0F">
            <w:pPr>
              <w:pBdr>
                <w:top w:val="nil"/>
                <w:left w:val="nil"/>
                <w:bottom w:val="nil"/>
                <w:right w:val="nil"/>
                <w:between w:val="nil"/>
              </w:pBdr>
              <w:spacing w:line="240" w:lineRule="auto"/>
              <w:rPr>
                <w:rFonts w:ascii="Cambria" w:eastAsia="Cambria" w:hAnsi="Cambria" w:cs="Cambria"/>
                <w:color w:val="000000"/>
                <w:sz w:val="24"/>
                <w:szCs w:val="24"/>
              </w:rPr>
            </w:pPr>
          </w:p>
          <w:p w:rsidR="00591D0F" w:rsidRDefault="00591D0F">
            <w:pPr>
              <w:pBdr>
                <w:top w:val="nil"/>
                <w:left w:val="nil"/>
                <w:bottom w:val="nil"/>
                <w:right w:val="nil"/>
                <w:between w:val="nil"/>
              </w:pBdr>
              <w:spacing w:line="240" w:lineRule="auto"/>
              <w:rPr>
                <w:rFonts w:ascii="Cambria" w:eastAsia="Cambria" w:hAnsi="Cambria" w:cs="Cambria"/>
                <w:color w:val="000000"/>
                <w:sz w:val="24"/>
                <w:szCs w:val="24"/>
              </w:rPr>
            </w:pPr>
          </w:p>
          <w:p w:rsidR="00591D0F" w:rsidRDefault="00591D0F">
            <w:pPr>
              <w:pBdr>
                <w:top w:val="nil"/>
                <w:left w:val="nil"/>
                <w:bottom w:val="nil"/>
                <w:right w:val="nil"/>
                <w:between w:val="nil"/>
              </w:pBdr>
              <w:spacing w:line="240" w:lineRule="auto"/>
              <w:rPr>
                <w:rFonts w:ascii="Cambria" w:eastAsia="Cambria" w:hAnsi="Cambria" w:cs="Cambria"/>
                <w:color w:val="000000"/>
                <w:sz w:val="24"/>
                <w:szCs w:val="24"/>
              </w:rPr>
            </w:pPr>
          </w:p>
          <w:p w:rsidR="00591D0F" w:rsidRDefault="00591D0F">
            <w:pPr>
              <w:pBdr>
                <w:top w:val="nil"/>
                <w:left w:val="nil"/>
                <w:bottom w:val="nil"/>
                <w:right w:val="nil"/>
                <w:between w:val="nil"/>
              </w:pBdr>
              <w:spacing w:line="240" w:lineRule="auto"/>
              <w:ind w:left="1728" w:right="310"/>
              <w:jc w:val="center"/>
              <w:rPr>
                <w:rFonts w:ascii="Arabic Typesetting" w:eastAsia="Arabic Typesetting" w:hAnsi="Arabic Typesetting" w:cs="Arabic Typesetting"/>
                <w:color w:val="000000"/>
                <w:sz w:val="24"/>
                <w:szCs w:val="24"/>
              </w:rPr>
            </w:pPr>
          </w:p>
          <w:p w:rsidR="00322F62" w:rsidRDefault="00322F62">
            <w:pPr>
              <w:pBdr>
                <w:top w:val="nil"/>
                <w:left w:val="nil"/>
                <w:bottom w:val="nil"/>
                <w:right w:val="nil"/>
                <w:between w:val="nil"/>
              </w:pBdr>
              <w:spacing w:line="240" w:lineRule="auto"/>
              <w:ind w:left="1728" w:right="310"/>
              <w:jc w:val="center"/>
              <w:rPr>
                <w:rFonts w:ascii="Arabic Typesetting" w:eastAsia="Arabic Typesetting" w:hAnsi="Arabic Typesetting" w:cs="Arabic Typesetting"/>
                <w:bCs/>
                <w:color w:val="000000" w:themeColor="text1"/>
                <w:sz w:val="72"/>
                <w:szCs w:val="72"/>
                <w:rtl/>
              </w:rPr>
            </w:pPr>
          </w:p>
          <w:p w:rsidR="00591D0F" w:rsidRPr="00322F62" w:rsidRDefault="00322F62" w:rsidP="00322F62">
            <w:pPr>
              <w:pBdr>
                <w:top w:val="nil"/>
                <w:left w:val="nil"/>
                <w:bottom w:val="nil"/>
                <w:right w:val="nil"/>
                <w:between w:val="nil"/>
              </w:pBdr>
              <w:spacing w:line="276" w:lineRule="auto"/>
              <w:ind w:left="1728" w:right="310"/>
              <w:jc w:val="center"/>
              <w:rPr>
                <w:rFonts w:ascii="Sakkal Majalla" w:eastAsia="Arabic Typesetting" w:hAnsi="Sakkal Majalla" w:cs="Sakkal Majalla"/>
                <w:bCs/>
                <w:color w:val="000000" w:themeColor="text1"/>
                <w:sz w:val="64"/>
                <w:szCs w:val="64"/>
                <w:rtl/>
              </w:rPr>
            </w:pPr>
            <w:r w:rsidRPr="00322F62">
              <w:rPr>
                <w:rFonts w:ascii="Sakkal Majalla" w:eastAsia="Arabic Typesetting" w:hAnsi="Sakkal Majalla" w:cs="Sakkal Majalla"/>
                <w:bCs/>
                <w:color w:val="000000" w:themeColor="text1"/>
                <w:sz w:val="64"/>
                <w:szCs w:val="64"/>
                <w:rtl/>
              </w:rPr>
              <w:t>لقــــــاء</w:t>
            </w:r>
            <w:r w:rsidRPr="00322F62">
              <w:rPr>
                <w:rFonts w:ascii="Sakkal Majalla" w:hAnsi="Sakkal Majalla" w:cs="Sakkal Majalla"/>
                <w:b/>
                <w:bCs/>
                <w:color w:val="000000" w:themeColor="text1"/>
                <w:sz w:val="64"/>
                <w:szCs w:val="64"/>
                <w:rtl/>
                <w:lang w:val="fr"/>
              </w:rPr>
              <w:t xml:space="preserve"> </w:t>
            </w:r>
            <w:r w:rsidRPr="00322F62">
              <w:rPr>
                <w:rFonts w:ascii="Sakkal Majalla" w:eastAsia="Arabic Typesetting" w:hAnsi="Sakkal Majalla" w:cs="Sakkal Majalla"/>
                <w:bCs/>
                <w:color w:val="000000" w:themeColor="text1"/>
                <w:sz w:val="64"/>
                <w:szCs w:val="64"/>
                <w:rtl/>
              </w:rPr>
              <w:t>مع</w:t>
            </w:r>
            <w:r w:rsidRPr="00322F62">
              <w:rPr>
                <w:rFonts w:ascii="Sakkal Majalla" w:hAnsi="Sakkal Majalla" w:cs="Sakkal Majalla"/>
                <w:b/>
                <w:bCs/>
                <w:color w:val="000000" w:themeColor="text1"/>
                <w:sz w:val="64"/>
                <w:szCs w:val="64"/>
                <w:rtl/>
                <w:lang w:val="fr"/>
              </w:rPr>
              <w:t xml:space="preserve"> </w:t>
            </w:r>
            <w:r w:rsidRPr="00322F62">
              <w:rPr>
                <w:rFonts w:ascii="Sakkal Majalla" w:eastAsia="Arabic Typesetting" w:hAnsi="Sakkal Majalla" w:cs="Sakkal Majalla"/>
                <w:bCs/>
                <w:color w:val="000000" w:themeColor="text1"/>
                <w:sz w:val="64"/>
                <w:szCs w:val="64"/>
                <w:rtl/>
              </w:rPr>
              <w:t>الشركــــــاء</w:t>
            </w:r>
            <w:r w:rsidRPr="00322F62">
              <w:rPr>
                <w:rFonts w:ascii="Sakkal Majalla" w:hAnsi="Sakkal Majalla" w:cs="Sakkal Majalla"/>
                <w:b/>
                <w:bCs/>
                <w:color w:val="000000" w:themeColor="text1"/>
                <w:sz w:val="64"/>
                <w:szCs w:val="64"/>
                <w:rtl/>
                <w:lang w:val="fr"/>
              </w:rPr>
              <w:t xml:space="preserve"> </w:t>
            </w:r>
            <w:r w:rsidRPr="00322F62">
              <w:rPr>
                <w:rFonts w:ascii="Sakkal Majalla" w:eastAsia="Arabic Typesetting" w:hAnsi="Sakkal Majalla" w:cs="Sakkal Majalla"/>
                <w:bCs/>
                <w:color w:val="000000" w:themeColor="text1"/>
                <w:sz w:val="64"/>
                <w:szCs w:val="64"/>
                <w:rtl/>
              </w:rPr>
              <w:t>الدولييـــــــن</w:t>
            </w:r>
            <w:r w:rsidRPr="00322F62">
              <w:rPr>
                <w:rFonts w:ascii="Sakkal Majalla" w:hAnsi="Sakkal Majalla" w:cs="Sakkal Majalla"/>
                <w:b/>
                <w:bCs/>
                <w:color w:val="000000" w:themeColor="text1"/>
                <w:sz w:val="64"/>
                <w:szCs w:val="64"/>
                <w:rtl/>
                <w:lang w:val="fr"/>
              </w:rPr>
              <w:t xml:space="preserve"> </w:t>
            </w:r>
            <w:r w:rsidRPr="00322F62">
              <w:rPr>
                <w:rFonts w:ascii="Sakkal Majalla" w:eastAsia="Arabic Typesetting" w:hAnsi="Sakkal Majalla" w:cs="Sakkal Majalla"/>
                <w:bCs/>
                <w:color w:val="000000" w:themeColor="text1"/>
                <w:sz w:val="64"/>
                <w:szCs w:val="64"/>
                <w:rtl/>
              </w:rPr>
              <w:t>لتقـــــــديم</w:t>
            </w:r>
            <w:r w:rsidRPr="00322F62">
              <w:rPr>
                <w:rFonts w:ascii="Sakkal Majalla" w:hAnsi="Sakkal Majalla" w:cs="Sakkal Majalla"/>
                <w:b/>
                <w:bCs/>
                <w:color w:val="000000" w:themeColor="text1"/>
                <w:sz w:val="64"/>
                <w:szCs w:val="64"/>
                <w:rtl/>
                <w:lang w:val="fr"/>
              </w:rPr>
              <w:t xml:space="preserve"> </w:t>
            </w:r>
            <w:r w:rsidRPr="00322F62">
              <w:rPr>
                <w:rFonts w:ascii="Sakkal Majalla" w:eastAsia="Arabic Typesetting" w:hAnsi="Sakkal Majalla" w:cs="Sakkal Majalla"/>
                <w:bCs/>
                <w:color w:val="000000" w:themeColor="text1"/>
                <w:sz w:val="64"/>
                <w:szCs w:val="64"/>
                <w:rtl/>
              </w:rPr>
              <w:t>حصيلــــــة تفاعــــــل المملكــة المغربيـــة مع الآليات الأممية لحقـــوق الإنسان</w:t>
            </w:r>
          </w:p>
          <w:p w:rsidR="00322F62" w:rsidRPr="00322F62" w:rsidRDefault="00322F62">
            <w:pPr>
              <w:pBdr>
                <w:top w:val="nil"/>
                <w:left w:val="nil"/>
                <w:bottom w:val="nil"/>
                <w:right w:val="nil"/>
                <w:between w:val="nil"/>
              </w:pBdr>
              <w:spacing w:line="240" w:lineRule="auto"/>
              <w:ind w:left="1728" w:right="310"/>
              <w:jc w:val="center"/>
              <w:rPr>
                <w:rFonts w:ascii="Sakkal Majalla" w:eastAsia="Arabic Typesetting" w:hAnsi="Sakkal Majalla" w:cs="Sakkal Majalla"/>
                <w:color w:val="000000"/>
                <w:sz w:val="72"/>
                <w:szCs w:val="72"/>
              </w:rPr>
            </w:pPr>
          </w:p>
          <w:p w:rsidR="00591D0F" w:rsidRPr="00322F62" w:rsidRDefault="005B2255">
            <w:pPr>
              <w:pBdr>
                <w:top w:val="nil"/>
                <w:left w:val="nil"/>
                <w:bottom w:val="nil"/>
                <w:right w:val="nil"/>
                <w:between w:val="nil"/>
              </w:pBdr>
              <w:shd w:val="clear" w:color="auto" w:fill="FFFFFF"/>
              <w:spacing w:line="240" w:lineRule="auto"/>
              <w:ind w:left="1728" w:right="310"/>
              <w:jc w:val="center"/>
              <w:rPr>
                <w:rFonts w:ascii="Arabic Typesetting" w:eastAsia="Arabic Typesetting" w:hAnsi="Arabic Typesetting" w:cs="Arabic Typesetting"/>
                <w:b/>
                <w:bCs/>
                <w:color w:val="000000"/>
                <w:sz w:val="72"/>
                <w:szCs w:val="72"/>
              </w:rPr>
            </w:pPr>
            <w:r w:rsidRPr="00322F62">
              <w:rPr>
                <w:rFonts w:ascii="Sakkal Majalla" w:eastAsia="Arabic Typesetting" w:hAnsi="Sakkal Majalla" w:cs="Sakkal Majalla"/>
                <w:b/>
                <w:bCs/>
                <w:color w:val="000000"/>
                <w:sz w:val="72"/>
                <w:szCs w:val="72"/>
                <w:rtl/>
              </w:rPr>
              <w:t>كلمـــــة السيــــد عبــــد اللطيــــف وهبــــي وزيــــر العــــدل</w:t>
            </w:r>
            <w:r w:rsidRPr="00322F62">
              <w:rPr>
                <w:rFonts w:ascii="Arabic Typesetting" w:eastAsia="Arabic Typesetting" w:hAnsi="Arabic Typesetting" w:cs="Arabic Typesetting"/>
                <w:b/>
                <w:bCs/>
                <w:color w:val="000000"/>
                <w:sz w:val="72"/>
                <w:szCs w:val="72"/>
              </w:rPr>
              <w:t xml:space="preserve"> </w:t>
            </w:r>
          </w:p>
          <w:p w:rsidR="00591D0F" w:rsidRDefault="00591D0F" w:rsidP="00322F62">
            <w:pPr>
              <w:pBdr>
                <w:top w:val="nil"/>
                <w:left w:val="nil"/>
                <w:bottom w:val="nil"/>
                <w:right w:val="nil"/>
                <w:between w:val="nil"/>
              </w:pBdr>
              <w:spacing w:line="240" w:lineRule="auto"/>
              <w:ind w:right="310"/>
              <w:rPr>
                <w:rFonts w:ascii="Arabic Typesetting" w:eastAsia="Arabic Typesetting" w:hAnsi="Arabic Typesetting" w:cs="Arabic Typesetting"/>
                <w:color w:val="000000"/>
                <w:sz w:val="72"/>
                <w:szCs w:val="72"/>
              </w:rPr>
            </w:pPr>
          </w:p>
          <w:p w:rsidR="00591D0F" w:rsidRDefault="00591D0F">
            <w:pPr>
              <w:pBdr>
                <w:top w:val="nil"/>
                <w:left w:val="nil"/>
                <w:bottom w:val="nil"/>
                <w:right w:val="nil"/>
                <w:between w:val="nil"/>
              </w:pBdr>
              <w:spacing w:line="240" w:lineRule="auto"/>
              <w:ind w:left="1728" w:right="310"/>
              <w:jc w:val="center"/>
              <w:rPr>
                <w:rFonts w:ascii="Arabic Typesetting" w:eastAsia="Arabic Typesetting" w:hAnsi="Arabic Typesetting" w:cs="Arabic Typesetting"/>
                <w:color w:val="000000"/>
                <w:sz w:val="72"/>
                <w:szCs w:val="72"/>
              </w:rPr>
            </w:pPr>
          </w:p>
          <w:p w:rsidR="00591D0F" w:rsidRPr="00322F62" w:rsidRDefault="00322F62">
            <w:pPr>
              <w:pBdr>
                <w:top w:val="nil"/>
                <w:left w:val="nil"/>
                <w:bottom w:val="nil"/>
                <w:right w:val="nil"/>
                <w:between w:val="nil"/>
              </w:pBdr>
              <w:spacing w:line="240" w:lineRule="auto"/>
              <w:ind w:left="1728" w:right="310"/>
              <w:jc w:val="center"/>
              <w:rPr>
                <w:rFonts w:ascii="Sakkal Majalla" w:eastAsia="Arabic Typesetting" w:hAnsi="Sakkal Majalla" w:cs="Sakkal Majalla"/>
                <w:b/>
                <w:color w:val="000000"/>
                <w:sz w:val="40"/>
                <w:szCs w:val="40"/>
              </w:rPr>
            </w:pPr>
            <w:r w:rsidRPr="00322F62">
              <w:rPr>
                <w:rFonts w:ascii="Sakkal Majalla" w:eastAsia="Arabic Typesetting" w:hAnsi="Sakkal Majalla" w:cs="Sakkal Majalla"/>
                <w:b/>
                <w:color w:val="000000"/>
                <w:sz w:val="40"/>
                <w:szCs w:val="40"/>
                <w:rtl/>
              </w:rPr>
              <w:t>الرباط، 4 أكتوبر 2023</w:t>
            </w:r>
          </w:p>
          <w:p w:rsidR="00591D0F" w:rsidRDefault="00591D0F">
            <w:pPr>
              <w:pBdr>
                <w:top w:val="nil"/>
                <w:left w:val="nil"/>
                <w:bottom w:val="nil"/>
                <w:right w:val="nil"/>
                <w:between w:val="nil"/>
              </w:pBdr>
              <w:spacing w:line="240" w:lineRule="auto"/>
              <w:ind w:left="1728" w:right="310"/>
              <w:jc w:val="center"/>
              <w:rPr>
                <w:rFonts w:ascii="Arabic Typesetting" w:eastAsia="Arabic Typesetting" w:hAnsi="Arabic Typesetting" w:cs="Arabic Typesetting"/>
                <w:color w:val="000000"/>
                <w:sz w:val="72"/>
                <w:szCs w:val="72"/>
              </w:rPr>
            </w:pPr>
          </w:p>
          <w:p w:rsidR="00591D0F" w:rsidRDefault="00591D0F">
            <w:pPr>
              <w:pBdr>
                <w:top w:val="nil"/>
                <w:left w:val="nil"/>
                <w:bottom w:val="nil"/>
                <w:right w:val="nil"/>
                <w:between w:val="nil"/>
              </w:pBdr>
              <w:spacing w:line="240" w:lineRule="auto"/>
              <w:ind w:left="1728" w:right="310"/>
              <w:jc w:val="center"/>
              <w:rPr>
                <w:rFonts w:ascii="Arabic Typesetting" w:eastAsia="Arabic Typesetting" w:hAnsi="Arabic Typesetting" w:cs="Arabic Typesetting"/>
                <w:color w:val="000000"/>
                <w:sz w:val="72"/>
                <w:szCs w:val="72"/>
              </w:rPr>
            </w:pPr>
          </w:p>
          <w:p w:rsidR="00591D0F" w:rsidRDefault="00591D0F">
            <w:pPr>
              <w:pBdr>
                <w:top w:val="nil"/>
                <w:left w:val="nil"/>
                <w:bottom w:val="nil"/>
                <w:right w:val="nil"/>
                <w:between w:val="nil"/>
              </w:pBdr>
              <w:spacing w:line="240" w:lineRule="auto"/>
              <w:ind w:left="1728" w:right="310"/>
              <w:jc w:val="center"/>
              <w:rPr>
                <w:rFonts w:ascii="Arabic Typesetting" w:eastAsia="Arabic Typesetting" w:hAnsi="Arabic Typesetting" w:cs="Arabic Typesetting"/>
                <w:color w:val="000000"/>
                <w:sz w:val="72"/>
                <w:szCs w:val="72"/>
              </w:rPr>
            </w:pPr>
          </w:p>
          <w:p w:rsidR="00591D0F" w:rsidRDefault="00591D0F">
            <w:pPr>
              <w:pBdr>
                <w:top w:val="nil"/>
                <w:left w:val="nil"/>
                <w:bottom w:val="nil"/>
                <w:right w:val="nil"/>
                <w:between w:val="nil"/>
              </w:pBdr>
              <w:spacing w:line="240" w:lineRule="auto"/>
              <w:rPr>
                <w:rFonts w:ascii="Cambria" w:eastAsia="Cambria" w:hAnsi="Cambria" w:cs="Cambria"/>
                <w:color w:val="000000"/>
                <w:sz w:val="24"/>
                <w:szCs w:val="24"/>
              </w:rPr>
            </w:pPr>
          </w:p>
        </w:tc>
      </w:tr>
    </w:tbl>
    <w:p w:rsidR="00591D0F" w:rsidRPr="00634157" w:rsidRDefault="005B2255" w:rsidP="001C4007">
      <w:pPr>
        <w:numPr>
          <w:ilvl w:val="0"/>
          <w:numId w:val="1"/>
        </w:numPr>
        <w:pBdr>
          <w:top w:val="nil"/>
          <w:left w:val="nil"/>
          <w:bottom w:val="nil"/>
          <w:right w:val="nil"/>
          <w:between w:val="nil"/>
        </w:pBdr>
        <w:shd w:val="clear" w:color="auto" w:fill="FFFFFF"/>
        <w:bidi/>
        <w:spacing w:line="276" w:lineRule="auto"/>
        <w:ind w:left="425" w:right="284" w:hanging="709"/>
        <w:jc w:val="both"/>
        <w:rPr>
          <w:rFonts w:ascii="Arabic Typesetting" w:hAnsi="Arabic Typesetting" w:cs="Arabic Typesetting"/>
          <w:bCs/>
          <w:color w:val="000000"/>
          <w:sz w:val="48"/>
          <w:szCs w:val="48"/>
        </w:rPr>
      </w:pPr>
      <w:r w:rsidRPr="00322F62">
        <w:rPr>
          <w:rFonts w:ascii="Arabic Typesetting" w:eastAsia="Arabic Typesetting" w:hAnsi="Arabic Typesetting" w:cs="Arabic Typesetting"/>
          <w:bCs/>
          <w:color w:val="000000"/>
          <w:sz w:val="48"/>
          <w:szCs w:val="48"/>
          <w:rtl/>
        </w:rPr>
        <w:lastRenderedPageBreak/>
        <w:t>السيـــــدة المنسقة المقيمة لمنظومة الأمم المتحدة للتنمية بالمملكة المغربية</w:t>
      </w:r>
    </w:p>
    <w:p w:rsidR="00634157" w:rsidRPr="00634157" w:rsidRDefault="00634157" w:rsidP="001C4007">
      <w:pPr>
        <w:numPr>
          <w:ilvl w:val="0"/>
          <w:numId w:val="1"/>
        </w:numPr>
        <w:pBdr>
          <w:top w:val="nil"/>
          <w:left w:val="nil"/>
          <w:bottom w:val="nil"/>
          <w:right w:val="nil"/>
          <w:between w:val="nil"/>
        </w:pBdr>
        <w:shd w:val="clear" w:color="auto" w:fill="FFFFFF"/>
        <w:bidi/>
        <w:spacing w:line="276" w:lineRule="auto"/>
        <w:ind w:left="425" w:right="284" w:hanging="709"/>
        <w:jc w:val="both"/>
        <w:rPr>
          <w:rFonts w:ascii="Arabic Typesetting" w:eastAsia="Arabic Typesetting" w:hAnsi="Arabic Typesetting" w:cs="Arabic Typesetting"/>
          <w:bCs/>
          <w:color w:val="000000"/>
          <w:sz w:val="48"/>
          <w:szCs w:val="48"/>
        </w:rPr>
      </w:pPr>
      <w:r>
        <w:rPr>
          <w:rFonts w:ascii="Arabic Typesetting" w:eastAsia="Arabic Typesetting" w:hAnsi="Arabic Typesetting" w:cs="Arabic Typesetting" w:hint="cs"/>
          <w:bCs/>
          <w:color w:val="000000"/>
          <w:sz w:val="48"/>
          <w:szCs w:val="48"/>
          <w:rtl/>
        </w:rPr>
        <w:t xml:space="preserve">سعادة </w:t>
      </w:r>
      <w:r w:rsidRPr="00634157">
        <w:rPr>
          <w:rFonts w:ascii="Arabic Typesetting" w:eastAsia="Arabic Typesetting" w:hAnsi="Arabic Typesetting" w:cs="Arabic Typesetting"/>
          <w:bCs/>
          <w:color w:val="000000"/>
          <w:sz w:val="48"/>
          <w:szCs w:val="48"/>
          <w:rtl/>
        </w:rPr>
        <w:t>سفيرة الاتحاد الأوروبي بالمغرب</w:t>
      </w:r>
    </w:p>
    <w:p w:rsidR="008C5992" w:rsidRPr="00322F62" w:rsidRDefault="008C5992" w:rsidP="001C4007">
      <w:pPr>
        <w:numPr>
          <w:ilvl w:val="0"/>
          <w:numId w:val="1"/>
        </w:numPr>
        <w:pBdr>
          <w:top w:val="nil"/>
          <w:left w:val="nil"/>
          <w:bottom w:val="nil"/>
          <w:right w:val="nil"/>
          <w:between w:val="nil"/>
        </w:pBdr>
        <w:shd w:val="clear" w:color="auto" w:fill="FFFFFF"/>
        <w:bidi/>
        <w:spacing w:line="276" w:lineRule="auto"/>
        <w:ind w:left="425" w:right="284" w:hanging="709"/>
        <w:jc w:val="both"/>
        <w:rPr>
          <w:rFonts w:ascii="Arabic Typesetting" w:hAnsi="Arabic Typesetting" w:cs="Arabic Typesetting"/>
          <w:bCs/>
          <w:color w:val="000000"/>
          <w:sz w:val="48"/>
          <w:szCs w:val="48"/>
        </w:rPr>
      </w:pPr>
      <w:r>
        <w:rPr>
          <w:rFonts w:ascii="Arabic Typesetting" w:eastAsia="Arabic Typesetting" w:hAnsi="Arabic Typesetting" w:cs="Arabic Typesetting" w:hint="cs"/>
          <w:bCs/>
          <w:color w:val="000000"/>
          <w:sz w:val="48"/>
          <w:szCs w:val="48"/>
          <w:rtl/>
        </w:rPr>
        <w:t>السيد الأمين العام للمجلس الوطني لحقوق الإنسان</w:t>
      </w:r>
    </w:p>
    <w:p w:rsidR="00591D0F" w:rsidRPr="00322F62" w:rsidRDefault="005B2255" w:rsidP="001C4007">
      <w:pPr>
        <w:numPr>
          <w:ilvl w:val="0"/>
          <w:numId w:val="1"/>
        </w:numPr>
        <w:pBdr>
          <w:top w:val="nil"/>
          <w:left w:val="nil"/>
          <w:bottom w:val="nil"/>
          <w:right w:val="nil"/>
          <w:between w:val="nil"/>
        </w:pBdr>
        <w:shd w:val="clear" w:color="auto" w:fill="FFFFFF"/>
        <w:bidi/>
        <w:spacing w:line="276" w:lineRule="auto"/>
        <w:ind w:left="425" w:right="284" w:hanging="709"/>
        <w:jc w:val="both"/>
        <w:rPr>
          <w:rFonts w:ascii="Arabic Typesetting" w:hAnsi="Arabic Typesetting" w:cs="Arabic Typesetting"/>
          <w:bCs/>
          <w:color w:val="000000"/>
          <w:sz w:val="48"/>
          <w:szCs w:val="48"/>
        </w:rPr>
      </w:pPr>
      <w:r w:rsidRPr="00322F62">
        <w:rPr>
          <w:rFonts w:ascii="Arabic Typesetting" w:eastAsia="Arabic Typesetting" w:hAnsi="Arabic Typesetting" w:cs="Arabic Typesetting"/>
          <w:bCs/>
          <w:color w:val="000000"/>
          <w:sz w:val="48"/>
          <w:szCs w:val="48"/>
          <w:rtl/>
        </w:rPr>
        <w:t>السيـــــدات والسادة منسقو الوكالات</w:t>
      </w:r>
      <w:r w:rsidR="008C5992">
        <w:rPr>
          <w:rFonts w:ascii="Arabic Typesetting" w:eastAsia="Arabic Typesetting" w:hAnsi="Arabic Typesetting" w:cs="Arabic Typesetting" w:hint="cs"/>
          <w:bCs/>
          <w:color w:val="000000"/>
          <w:sz w:val="48"/>
          <w:szCs w:val="48"/>
          <w:rtl/>
        </w:rPr>
        <w:t xml:space="preserve"> الأممية</w:t>
      </w:r>
      <w:r w:rsidRPr="00322F62">
        <w:rPr>
          <w:rFonts w:ascii="Arabic Typesetting" w:eastAsia="Arabic Typesetting" w:hAnsi="Arabic Typesetting" w:cs="Arabic Typesetting"/>
          <w:bCs/>
          <w:color w:val="000000"/>
          <w:sz w:val="48"/>
          <w:szCs w:val="48"/>
          <w:rtl/>
        </w:rPr>
        <w:t xml:space="preserve"> </w:t>
      </w:r>
      <w:r w:rsidR="008C5992">
        <w:rPr>
          <w:rFonts w:ascii="Arabic Typesetting" w:eastAsia="Arabic Typesetting" w:hAnsi="Arabic Typesetting" w:cs="Arabic Typesetting" w:hint="cs"/>
          <w:bCs/>
          <w:color w:val="000000"/>
          <w:sz w:val="48"/>
          <w:szCs w:val="48"/>
          <w:rtl/>
        </w:rPr>
        <w:t>و</w:t>
      </w:r>
      <w:r w:rsidRPr="00322F62">
        <w:rPr>
          <w:rFonts w:ascii="Arabic Typesetting" w:eastAsia="Arabic Typesetting" w:hAnsi="Arabic Typesetting" w:cs="Arabic Typesetting"/>
          <w:bCs/>
          <w:color w:val="000000"/>
          <w:sz w:val="48"/>
          <w:szCs w:val="48"/>
          <w:rtl/>
        </w:rPr>
        <w:t>الدولية للتنمية بالمملكة المغربية</w:t>
      </w:r>
    </w:p>
    <w:p w:rsidR="00591D0F" w:rsidRPr="00322F62" w:rsidRDefault="005B2255" w:rsidP="001C4007">
      <w:pPr>
        <w:numPr>
          <w:ilvl w:val="0"/>
          <w:numId w:val="1"/>
        </w:numPr>
        <w:pBdr>
          <w:top w:val="nil"/>
          <w:left w:val="nil"/>
          <w:bottom w:val="nil"/>
          <w:right w:val="nil"/>
          <w:between w:val="nil"/>
        </w:pBdr>
        <w:shd w:val="clear" w:color="auto" w:fill="FFFFFF"/>
        <w:bidi/>
        <w:spacing w:after="240" w:line="276" w:lineRule="auto"/>
        <w:ind w:left="425" w:right="284" w:hanging="709"/>
        <w:jc w:val="both"/>
        <w:rPr>
          <w:rFonts w:ascii="Arabic Typesetting" w:hAnsi="Arabic Typesetting" w:cs="Arabic Typesetting"/>
          <w:bCs/>
          <w:color w:val="000000"/>
          <w:sz w:val="48"/>
          <w:szCs w:val="48"/>
        </w:rPr>
      </w:pPr>
      <w:r w:rsidRPr="00322F62">
        <w:rPr>
          <w:rFonts w:ascii="Arabic Typesetting" w:eastAsia="Arabic Typesetting" w:hAnsi="Arabic Typesetting" w:cs="Arabic Typesetting"/>
          <w:bCs/>
          <w:color w:val="000000"/>
          <w:sz w:val="48"/>
          <w:szCs w:val="48"/>
          <w:rtl/>
        </w:rPr>
        <w:t xml:space="preserve">حضرات السيـــــدات والسادة </w:t>
      </w:r>
    </w:p>
    <w:p w:rsidR="00591D0F" w:rsidRPr="00322F62" w:rsidRDefault="005B2255" w:rsidP="001C4007">
      <w:pPr>
        <w:shd w:val="clear" w:color="auto" w:fill="FFFFFF"/>
        <w:bidi/>
        <w:spacing w:after="240" w:line="276" w:lineRule="auto"/>
        <w:ind w:right="567"/>
        <w:jc w:val="both"/>
        <w:rPr>
          <w:rFonts w:ascii="Arabic Typesetting" w:eastAsia="Arabic Typesetting" w:hAnsi="Arabic Typesetting" w:cs="Arabic Typesetting"/>
          <w:color w:val="000000"/>
          <w:sz w:val="46"/>
          <w:szCs w:val="46"/>
        </w:rPr>
      </w:pPr>
      <w:r w:rsidRPr="00322F62">
        <w:rPr>
          <w:rFonts w:ascii="Arabic Typesetting" w:eastAsia="Arabic Typesetting" w:hAnsi="Arabic Typesetting" w:cs="Arabic Typesetting"/>
          <w:color w:val="000000"/>
          <w:sz w:val="46"/>
          <w:szCs w:val="46"/>
          <w:rtl/>
        </w:rPr>
        <w:t>أود بداية أن أتقدم إليكم جميعا بعبارات الشكر والتقدير على تلبيتكم الدعوة</w:t>
      </w:r>
      <w:r w:rsidRPr="00322F62">
        <w:rPr>
          <w:rFonts w:ascii="Arabic Typesetting" w:eastAsia="Arabic Typesetting" w:hAnsi="Arabic Typesetting" w:cs="Arabic Typesetting"/>
          <w:color w:val="000000"/>
          <w:sz w:val="46"/>
          <w:szCs w:val="46"/>
          <w:rtl/>
        </w:rPr>
        <w:t xml:space="preserve"> لحضور هذا اللقاء الخاص بتقديم حصيلة تفاعل المملكة المغربية مع الآليات الأممية لحقوق الإنسان، وهو حضور دال على اهتمامكم المتواصل بالأوراش الإصلاحية للمملكة في مجال حقوق الإنسان. واغتنمها مناسبة لأؤكد لكم حرص المملكة المغربية على تعزيز التعاون مع شركائها ال</w:t>
      </w:r>
      <w:r w:rsidRPr="00322F62">
        <w:rPr>
          <w:rFonts w:ascii="Arabic Typesetting" w:eastAsia="Arabic Typesetting" w:hAnsi="Arabic Typesetting" w:cs="Arabic Typesetting"/>
          <w:color w:val="000000"/>
          <w:sz w:val="46"/>
          <w:szCs w:val="46"/>
          <w:rtl/>
        </w:rPr>
        <w:t>دوليين لمواصلة العمل المشترك الرامي الى تعزيز حقوق الإنسان.</w:t>
      </w:r>
    </w:p>
    <w:p w:rsidR="00591D0F" w:rsidRPr="00322F62" w:rsidRDefault="005B2255" w:rsidP="001C4007">
      <w:pPr>
        <w:shd w:val="clear" w:color="auto" w:fill="FFFFFF"/>
        <w:bidi/>
        <w:spacing w:after="240" w:line="276" w:lineRule="auto"/>
        <w:ind w:right="567"/>
        <w:jc w:val="both"/>
        <w:rPr>
          <w:rFonts w:ascii="Arabic Typesetting" w:eastAsia="Arabic Typesetting" w:hAnsi="Arabic Typesetting" w:cs="Arabic Typesetting"/>
          <w:color w:val="000000"/>
          <w:sz w:val="46"/>
          <w:szCs w:val="46"/>
        </w:rPr>
      </w:pPr>
      <w:r w:rsidRPr="00322F62">
        <w:rPr>
          <w:rFonts w:ascii="Arabic Typesetting" w:eastAsia="Arabic Typesetting" w:hAnsi="Arabic Typesetting" w:cs="Arabic Typesetting"/>
          <w:color w:val="000000"/>
          <w:sz w:val="46"/>
          <w:szCs w:val="46"/>
          <w:rtl/>
        </w:rPr>
        <w:t>ولا شك أن هذا اللقاء يعكس رغبتنا في إيلاء مزيد من الاهتمام والعناية لقضايا حقوق الإنسان تماشيا مع الإرادة العليا للمملكة المكرسة دستوريا والمعلنة على صعيد الممارسة الاتفاقية الدولية، والتي تؤكد تو</w:t>
      </w:r>
      <w:r w:rsidRPr="00322F62">
        <w:rPr>
          <w:rFonts w:ascii="Arabic Typesetting" w:eastAsia="Arabic Typesetting" w:hAnsi="Arabic Typesetting" w:cs="Arabic Typesetting"/>
          <w:color w:val="000000"/>
          <w:sz w:val="46"/>
          <w:szCs w:val="46"/>
          <w:rtl/>
        </w:rPr>
        <w:t xml:space="preserve">افقا وطنيا راسخا يجعل من حقوق الإنسان ذلك المشترك الإنساني الذي </w:t>
      </w:r>
      <w:r w:rsidR="008C5992">
        <w:rPr>
          <w:rFonts w:ascii="Arabic Typesetting" w:eastAsia="Arabic Typesetting" w:hAnsi="Arabic Typesetting" w:cs="Arabic Typesetting"/>
          <w:color w:val="000000"/>
          <w:sz w:val="46"/>
          <w:szCs w:val="46"/>
          <w:rtl/>
        </w:rPr>
        <w:t>يربط المغاربة فيما بينهم ويجمع</w:t>
      </w:r>
      <w:r w:rsidR="008C5992">
        <w:rPr>
          <w:rFonts w:ascii="Arabic Typesetting" w:eastAsia="Arabic Typesetting" w:hAnsi="Arabic Typesetting" w:cs="Arabic Typesetting" w:hint="cs"/>
          <w:color w:val="000000"/>
          <w:sz w:val="46"/>
          <w:szCs w:val="46"/>
          <w:rtl/>
        </w:rPr>
        <w:t>هم</w:t>
      </w:r>
      <w:r w:rsidRPr="00322F62">
        <w:rPr>
          <w:rFonts w:ascii="Arabic Typesetting" w:eastAsia="Arabic Typesetting" w:hAnsi="Arabic Typesetting" w:cs="Arabic Typesetting"/>
          <w:color w:val="000000"/>
          <w:sz w:val="46"/>
          <w:szCs w:val="46"/>
          <w:rtl/>
        </w:rPr>
        <w:t xml:space="preserve"> مع باقي الشعوب والمجتمعات والدول.</w:t>
      </w:r>
    </w:p>
    <w:p w:rsidR="00322F62" w:rsidRPr="00322F62" w:rsidRDefault="005B2255" w:rsidP="001C4007">
      <w:pPr>
        <w:shd w:val="clear" w:color="auto" w:fill="FFFFFF"/>
        <w:bidi/>
        <w:spacing w:after="240" w:line="276" w:lineRule="auto"/>
        <w:ind w:right="567"/>
        <w:jc w:val="both"/>
        <w:rPr>
          <w:rFonts w:ascii="Arabic Typesetting" w:eastAsia="Arabic Typesetting" w:hAnsi="Arabic Typesetting" w:cs="Arabic Typesetting"/>
          <w:color w:val="000000"/>
          <w:sz w:val="46"/>
          <w:szCs w:val="46"/>
        </w:rPr>
      </w:pPr>
      <w:r w:rsidRPr="00322F62">
        <w:rPr>
          <w:rFonts w:ascii="Arabic Typesetting" w:eastAsia="Arabic Typesetting" w:hAnsi="Arabic Typesetting" w:cs="Arabic Typesetting"/>
          <w:color w:val="000000"/>
          <w:sz w:val="46"/>
          <w:szCs w:val="46"/>
          <w:rtl/>
        </w:rPr>
        <w:t>وفي هذا الإطار، جعلت هذه الحكومة من حقوق الإنسان مرتكزا أساسيا في برنامجها 2021-2026، حيث أكدت فيه حرصها والتزامها بأن تجعل م</w:t>
      </w:r>
      <w:r w:rsidRPr="00322F62">
        <w:rPr>
          <w:rFonts w:ascii="Arabic Typesetting" w:eastAsia="Arabic Typesetting" w:hAnsi="Arabic Typesetting" w:cs="Arabic Typesetting"/>
          <w:color w:val="000000"/>
          <w:sz w:val="46"/>
          <w:szCs w:val="46"/>
          <w:rtl/>
        </w:rPr>
        <w:t>ن الديمقراطية وسيادة القانون وحقوق الإنسان والحريات قضايا أفقية رئيسية ومشتركة بين القطاعات، وهو ما يترجم على المستوى الاستراتيجي قناعة سياسية لدى الحكومة بالحاجة إلى مواصلة تعزيز أوراش الإصلاح في مجال الديمقراطية وحقوق الإنسان والتنمية.</w:t>
      </w:r>
    </w:p>
    <w:p w:rsidR="00591D0F" w:rsidRPr="00322F62" w:rsidRDefault="005B2255" w:rsidP="001C4007">
      <w:pPr>
        <w:shd w:val="clear" w:color="auto" w:fill="FFFFFF"/>
        <w:bidi/>
        <w:spacing w:after="240" w:line="276" w:lineRule="auto"/>
        <w:ind w:right="567"/>
        <w:jc w:val="both"/>
        <w:rPr>
          <w:rFonts w:ascii="Arabic Typesetting" w:eastAsia="Arabic Typesetting" w:hAnsi="Arabic Typesetting" w:cs="Arabic Typesetting"/>
          <w:color w:val="000000"/>
          <w:sz w:val="46"/>
          <w:szCs w:val="46"/>
        </w:rPr>
      </w:pPr>
      <w:r w:rsidRPr="00322F62">
        <w:rPr>
          <w:rFonts w:ascii="Arabic Typesetting" w:eastAsia="Arabic Typesetting" w:hAnsi="Arabic Typesetting" w:cs="Arabic Typesetting"/>
          <w:color w:val="000000"/>
          <w:sz w:val="46"/>
          <w:szCs w:val="46"/>
          <w:rtl/>
        </w:rPr>
        <w:t>ووفق هذا التوجه حر</w:t>
      </w:r>
      <w:r w:rsidRPr="00322F62">
        <w:rPr>
          <w:rFonts w:ascii="Arabic Typesetting" w:eastAsia="Arabic Typesetting" w:hAnsi="Arabic Typesetting" w:cs="Arabic Typesetting"/>
          <w:color w:val="000000"/>
          <w:sz w:val="46"/>
          <w:szCs w:val="46"/>
          <w:rtl/>
        </w:rPr>
        <w:t xml:space="preserve">صت الحكومة على تعزيز الوفاء بالالتزامات الدولية للمملكة، من خلال إيلاء العناية اللازمة لتفاعل المملكة المغربية مع الآليات الأممية لحقوق الإنسان خاصة الاستعراض </w:t>
      </w:r>
      <w:r w:rsidRPr="00322F62">
        <w:rPr>
          <w:rFonts w:ascii="Arabic Typesetting" w:eastAsia="Arabic Typesetting" w:hAnsi="Arabic Typesetting" w:cs="Arabic Typesetting"/>
          <w:color w:val="000000"/>
          <w:sz w:val="46"/>
          <w:szCs w:val="46"/>
          <w:rtl/>
        </w:rPr>
        <w:lastRenderedPageBreak/>
        <w:t xml:space="preserve">الدوري الشامل وهيئات المعاهدات، حيث عرفت العلاقة معها زخما هاما على صعيد الحوارات التفاعلية التي </w:t>
      </w:r>
      <w:r w:rsidRPr="00322F62">
        <w:rPr>
          <w:rFonts w:ascii="Arabic Typesetting" w:eastAsia="Arabic Typesetting" w:hAnsi="Arabic Typesetting" w:cs="Arabic Typesetting"/>
          <w:color w:val="000000"/>
          <w:sz w:val="46"/>
          <w:szCs w:val="46"/>
          <w:rtl/>
        </w:rPr>
        <w:t>همت خلال السنتين الأخيرتين فحص ثلاث تقارير وطنية، ويتعلق الأمر بالتقرير الجامع للتقريرين الدوريين الخامس والسادس المتعلق بإعمال اتفاقية القضاء على جميع أشكال التمييز ضد المرأة، في يونيو 2022، والتقرير الوطني برسم الجولة الرابعة للاستعراض الدوري الشامل في ن</w:t>
      </w:r>
      <w:r w:rsidRPr="00322F62">
        <w:rPr>
          <w:rFonts w:ascii="Arabic Typesetting" w:eastAsia="Arabic Typesetting" w:hAnsi="Arabic Typesetting" w:cs="Arabic Typesetting"/>
          <w:color w:val="000000"/>
          <w:sz w:val="46"/>
          <w:szCs w:val="46"/>
          <w:rtl/>
        </w:rPr>
        <w:t xml:space="preserve">ونبر 2022، والتقرير الدوري الثاني حول إعمال اتفاقية حماية جميع العمال المهاجرين وأفراد أسرهم، في مارس 2023. كما أن المملكة المغربية مقبلة على فحص تقريرها الجامع للتقارير الدورية 19 </w:t>
      </w:r>
      <w:r w:rsidR="003A6E6D" w:rsidRPr="00322F62">
        <w:rPr>
          <w:rFonts w:ascii="Arabic Typesetting" w:eastAsia="Arabic Typesetting" w:hAnsi="Arabic Typesetting" w:cs="Arabic Typesetting" w:hint="cs"/>
          <w:color w:val="000000"/>
          <w:sz w:val="46"/>
          <w:szCs w:val="46"/>
          <w:rtl/>
        </w:rPr>
        <w:t>و20 و21 المتعلق</w:t>
      </w:r>
      <w:r w:rsidRPr="00322F62">
        <w:rPr>
          <w:rFonts w:ascii="Arabic Typesetting" w:eastAsia="Arabic Typesetting" w:hAnsi="Arabic Typesetting" w:cs="Arabic Typesetting"/>
          <w:color w:val="000000"/>
          <w:sz w:val="46"/>
          <w:szCs w:val="46"/>
          <w:rtl/>
        </w:rPr>
        <w:t xml:space="preserve"> </w:t>
      </w:r>
      <w:r w:rsidR="003A6E6D" w:rsidRPr="00322F62">
        <w:rPr>
          <w:rFonts w:ascii="Arabic Typesetting" w:eastAsia="Arabic Typesetting" w:hAnsi="Arabic Typesetting" w:cs="Arabic Typesetting" w:hint="cs"/>
          <w:color w:val="000000"/>
          <w:sz w:val="46"/>
          <w:szCs w:val="46"/>
          <w:rtl/>
        </w:rPr>
        <w:t>بإعمال الاتفاقية</w:t>
      </w:r>
      <w:r w:rsidRPr="00322F62">
        <w:rPr>
          <w:rFonts w:ascii="Arabic Typesetting" w:eastAsia="Arabic Typesetting" w:hAnsi="Arabic Typesetting" w:cs="Arabic Typesetting"/>
          <w:color w:val="000000"/>
          <w:sz w:val="46"/>
          <w:szCs w:val="46"/>
          <w:rtl/>
        </w:rPr>
        <w:t xml:space="preserve"> الدولية للقضاء على جميع أشكال التمييز ا</w:t>
      </w:r>
      <w:r w:rsidRPr="00322F62">
        <w:rPr>
          <w:rFonts w:ascii="Arabic Typesetting" w:eastAsia="Arabic Typesetting" w:hAnsi="Arabic Typesetting" w:cs="Arabic Typesetting"/>
          <w:color w:val="000000"/>
          <w:sz w:val="46"/>
          <w:szCs w:val="46"/>
          <w:rtl/>
        </w:rPr>
        <w:t xml:space="preserve">لعنصري من طرف اللجنة الأممية المعنية وذلك يومي 22 </w:t>
      </w:r>
      <w:r w:rsidR="003A6E6D" w:rsidRPr="00322F62">
        <w:rPr>
          <w:rFonts w:ascii="Arabic Typesetting" w:eastAsia="Arabic Typesetting" w:hAnsi="Arabic Typesetting" w:cs="Arabic Typesetting" w:hint="cs"/>
          <w:color w:val="000000"/>
          <w:sz w:val="46"/>
          <w:szCs w:val="46"/>
          <w:rtl/>
        </w:rPr>
        <w:t>و23 نونبر</w:t>
      </w:r>
      <w:r w:rsidRPr="00322F62">
        <w:rPr>
          <w:rFonts w:ascii="Arabic Typesetting" w:eastAsia="Arabic Typesetting" w:hAnsi="Arabic Typesetting" w:cs="Arabic Typesetting"/>
          <w:color w:val="000000"/>
          <w:sz w:val="46"/>
          <w:szCs w:val="46"/>
          <w:rtl/>
        </w:rPr>
        <w:t xml:space="preserve"> </w:t>
      </w:r>
      <w:r w:rsidR="002816A5">
        <w:rPr>
          <w:rFonts w:ascii="Arabic Typesetting" w:eastAsia="Arabic Typesetting" w:hAnsi="Arabic Typesetting" w:cs="Arabic Typesetting" w:hint="cs"/>
          <w:color w:val="000000"/>
          <w:sz w:val="46"/>
          <w:szCs w:val="46"/>
          <w:rtl/>
        </w:rPr>
        <w:t>2023.</w:t>
      </w:r>
    </w:p>
    <w:p w:rsidR="00591D0F" w:rsidRPr="00322F62" w:rsidRDefault="005B2255" w:rsidP="001C4007">
      <w:pPr>
        <w:shd w:val="clear" w:color="auto" w:fill="FFFFFF"/>
        <w:bidi/>
        <w:spacing w:after="240" w:line="276" w:lineRule="auto"/>
        <w:ind w:right="567"/>
        <w:jc w:val="both"/>
        <w:rPr>
          <w:rFonts w:ascii="Arabic Typesetting" w:eastAsia="Arabic Typesetting" w:hAnsi="Arabic Typesetting" w:cs="Arabic Typesetting"/>
          <w:color w:val="000000"/>
          <w:sz w:val="46"/>
          <w:szCs w:val="46"/>
        </w:rPr>
      </w:pPr>
      <w:r w:rsidRPr="00322F62">
        <w:rPr>
          <w:rFonts w:ascii="Arabic Typesetting" w:eastAsia="Arabic Typesetting" w:hAnsi="Arabic Typesetting" w:cs="Arabic Typesetting"/>
          <w:color w:val="000000"/>
          <w:sz w:val="46"/>
          <w:szCs w:val="46"/>
          <w:rtl/>
        </w:rPr>
        <w:t xml:space="preserve">وقد شكلت هذه المناسبات فرصة لتطوير حوارات تفاعلية إيجابية وبناءة تكرس الالتزام والمسؤولية والانفتاح والتعاون من جانب المملكة المغربية وتعكس الخبرة والمتابعة والمواكبة من جانب مختلف الآليات </w:t>
      </w:r>
      <w:r w:rsidRPr="00322F62">
        <w:rPr>
          <w:rFonts w:ascii="Arabic Typesetting" w:eastAsia="Arabic Typesetting" w:hAnsi="Arabic Typesetting" w:cs="Arabic Typesetting"/>
          <w:color w:val="000000"/>
          <w:sz w:val="46"/>
          <w:szCs w:val="46"/>
          <w:rtl/>
        </w:rPr>
        <w:t xml:space="preserve">الدولية المعنية، حيث حظيت الأوراش الإصلاحية التي تباشرها المملكة المغربية في مجال حقوق الإنسان باهتمام ومتابعة هذه الآليات. كما كانت </w:t>
      </w:r>
      <w:proofErr w:type="spellStart"/>
      <w:r w:rsidRPr="00322F62">
        <w:rPr>
          <w:rFonts w:ascii="Arabic Typesetting" w:eastAsia="Arabic Typesetting" w:hAnsi="Arabic Typesetting" w:cs="Arabic Typesetting"/>
          <w:color w:val="000000"/>
          <w:sz w:val="46"/>
          <w:szCs w:val="46"/>
          <w:rtl/>
        </w:rPr>
        <w:t>الخصاصات</w:t>
      </w:r>
      <w:proofErr w:type="spellEnd"/>
      <w:r w:rsidRPr="00322F62">
        <w:rPr>
          <w:rFonts w:ascii="Arabic Typesetting" w:eastAsia="Arabic Typesetting" w:hAnsi="Arabic Typesetting" w:cs="Arabic Typesetting"/>
          <w:color w:val="000000"/>
          <w:sz w:val="46"/>
          <w:szCs w:val="46"/>
          <w:rtl/>
        </w:rPr>
        <w:t xml:space="preserve"> والتحديات محط اهتمام وعناية من جانبها من خلال تخصيصها بتوصيات دعت إلى مواصلة الجهود التي تبذلها المملكة لتعزيز الت</w:t>
      </w:r>
      <w:r w:rsidRPr="00322F62">
        <w:rPr>
          <w:rFonts w:ascii="Arabic Typesetting" w:eastAsia="Arabic Typesetting" w:hAnsi="Arabic Typesetting" w:cs="Arabic Typesetting"/>
          <w:color w:val="000000"/>
          <w:sz w:val="46"/>
          <w:szCs w:val="46"/>
          <w:rtl/>
        </w:rPr>
        <w:t>متع الفعلي بالحقوق المدنية والسياسية والاقتصادية والاجتماعية والثقافية والفئوية.</w:t>
      </w:r>
    </w:p>
    <w:p w:rsidR="00322F62" w:rsidRPr="00322F62" w:rsidRDefault="005B2255" w:rsidP="001C4007">
      <w:pPr>
        <w:shd w:val="clear" w:color="auto" w:fill="FFFFFF"/>
        <w:bidi/>
        <w:spacing w:after="240" w:line="276" w:lineRule="auto"/>
        <w:ind w:right="567"/>
        <w:jc w:val="both"/>
        <w:rPr>
          <w:rFonts w:ascii="Arabic Typesetting" w:eastAsia="Arabic Typesetting" w:hAnsi="Arabic Typesetting" w:cs="Arabic Typesetting"/>
          <w:color w:val="000000"/>
          <w:sz w:val="44"/>
          <w:szCs w:val="44"/>
        </w:rPr>
      </w:pPr>
      <w:r w:rsidRPr="00322F62">
        <w:rPr>
          <w:rFonts w:ascii="Arabic Typesetting" w:eastAsia="Arabic Typesetting" w:hAnsi="Arabic Typesetting" w:cs="Arabic Typesetting"/>
          <w:color w:val="000000"/>
          <w:sz w:val="46"/>
          <w:szCs w:val="46"/>
          <w:rtl/>
        </w:rPr>
        <w:t>وفي هذا الباب، شهدت جلسة فحص التقرير الوطني في إطار الجولة الرابعة من آلية الاستعراض الدوري الشامل تدخل 120 دولة أبدت اهتمامها بمسار بلادنا في مجال حقوق الإنسان ووجهت هذه الدو</w:t>
      </w:r>
      <w:r w:rsidRPr="00322F62">
        <w:rPr>
          <w:rFonts w:ascii="Arabic Typesetting" w:eastAsia="Arabic Typesetting" w:hAnsi="Arabic Typesetting" w:cs="Arabic Typesetting"/>
          <w:color w:val="000000"/>
          <w:sz w:val="46"/>
          <w:szCs w:val="46"/>
          <w:rtl/>
        </w:rPr>
        <w:t xml:space="preserve">ل 306 توصية. وقد </w:t>
      </w:r>
      <w:r w:rsidRPr="00322F62">
        <w:rPr>
          <w:rFonts w:ascii="Arabic Typesetting" w:eastAsia="Arabic Typesetting" w:hAnsi="Arabic Typesetting" w:cs="Arabic Typesetting"/>
          <w:color w:val="000000"/>
          <w:sz w:val="44"/>
          <w:szCs w:val="44"/>
          <w:rtl/>
        </w:rPr>
        <w:t>حظيت 87% من هذه التوصيات بالقبول الكلي أو الجزئي، واستند موقف المملكة المغربية من التوصيات الموجهة إليها إلى قاعدتين جوهرتين هما الاحترام التام للالتزامات الاتفاقية كما صادقت عليها المملكة، والعمل في نطاق أحكام الدستور.</w:t>
      </w:r>
    </w:p>
    <w:p w:rsidR="00591D0F" w:rsidRPr="00322F62" w:rsidRDefault="005B2255" w:rsidP="001C4007">
      <w:pPr>
        <w:shd w:val="clear" w:color="auto" w:fill="FFFFFF"/>
        <w:bidi/>
        <w:spacing w:after="240" w:line="276" w:lineRule="auto"/>
        <w:ind w:right="567"/>
        <w:jc w:val="both"/>
        <w:rPr>
          <w:rFonts w:ascii="Arabic Typesetting" w:eastAsia="Arabic Typesetting" w:hAnsi="Arabic Typesetting" w:cs="Arabic Typesetting"/>
          <w:color w:val="000000"/>
          <w:sz w:val="46"/>
          <w:szCs w:val="46"/>
        </w:rPr>
      </w:pPr>
      <w:r w:rsidRPr="00322F62">
        <w:rPr>
          <w:rFonts w:ascii="Arabic Typesetting" w:eastAsia="Arabic Typesetting" w:hAnsi="Arabic Typesetting" w:cs="Arabic Typesetting"/>
          <w:color w:val="000000"/>
          <w:sz w:val="46"/>
          <w:szCs w:val="46"/>
          <w:rtl/>
        </w:rPr>
        <w:t xml:space="preserve">وفي سياق فحص </w:t>
      </w:r>
      <w:r w:rsidRPr="00322F62">
        <w:rPr>
          <w:rFonts w:ascii="Arabic Typesetting" w:eastAsia="Arabic Typesetting" w:hAnsi="Arabic Typesetting" w:cs="Arabic Typesetting"/>
          <w:color w:val="000000"/>
          <w:sz w:val="46"/>
          <w:szCs w:val="46"/>
          <w:rtl/>
        </w:rPr>
        <w:t xml:space="preserve">التقرير الدوري الجامع للتقريرين الخامس والسادس لإعمال اتفاقية القضاء على جميع أشكال التمييز ضد المرأة خلال شهر يونيو 2022 سجلت لجنة القضاء على جميع أشكال التمييز ضد المرأة الجوانب الإيجابية والمبادرات والإجراءات التي باشرتها للنهوض بحقوق المرأة. كما أثارت </w:t>
      </w:r>
      <w:r w:rsidRPr="00322F62">
        <w:rPr>
          <w:rFonts w:ascii="Arabic Typesetting" w:eastAsia="Arabic Typesetting" w:hAnsi="Arabic Typesetting" w:cs="Arabic Typesetting"/>
          <w:color w:val="000000"/>
          <w:sz w:val="46"/>
          <w:szCs w:val="46"/>
          <w:rtl/>
        </w:rPr>
        <w:t>اللجنة الأممية من خلال 23 توصية</w:t>
      </w:r>
      <w:r w:rsidR="003A6E6D">
        <w:rPr>
          <w:rFonts w:ascii="Arabic Typesetting" w:eastAsia="Arabic Typesetting" w:hAnsi="Arabic Typesetting" w:cs="Arabic Typesetting" w:hint="cs"/>
          <w:color w:val="000000"/>
          <w:sz w:val="46"/>
          <w:szCs w:val="46"/>
          <w:rtl/>
        </w:rPr>
        <w:t>،</w:t>
      </w:r>
      <w:r w:rsidRPr="00322F62">
        <w:rPr>
          <w:rFonts w:ascii="Arabic Typesetting" w:eastAsia="Arabic Typesetting" w:hAnsi="Arabic Typesetting" w:cs="Arabic Typesetting"/>
          <w:color w:val="000000"/>
          <w:sz w:val="46"/>
          <w:szCs w:val="46"/>
          <w:rtl/>
        </w:rPr>
        <w:t xml:space="preserve"> </w:t>
      </w:r>
      <w:r w:rsidRPr="00322F62">
        <w:rPr>
          <w:rFonts w:ascii="Arabic Typesetting" w:eastAsia="Arabic Typesetting" w:hAnsi="Arabic Typesetting" w:cs="Arabic Typesetting"/>
          <w:color w:val="000000"/>
          <w:sz w:val="46"/>
          <w:szCs w:val="46"/>
          <w:rtl/>
        </w:rPr>
        <w:t>مركب</w:t>
      </w:r>
      <w:r w:rsidR="003A6E6D">
        <w:rPr>
          <w:rFonts w:ascii="Arabic Typesetting" w:eastAsia="Arabic Typesetting" w:hAnsi="Arabic Typesetting" w:cs="Arabic Typesetting" w:hint="cs"/>
          <w:color w:val="000000"/>
          <w:sz w:val="46"/>
          <w:szCs w:val="46"/>
          <w:rtl/>
        </w:rPr>
        <w:t>ة</w:t>
      </w:r>
      <w:r w:rsidRPr="00322F62">
        <w:rPr>
          <w:rFonts w:ascii="Arabic Typesetting" w:eastAsia="Arabic Typesetting" w:hAnsi="Arabic Typesetting" w:cs="Arabic Typesetting"/>
          <w:color w:val="000000"/>
          <w:sz w:val="46"/>
          <w:szCs w:val="46"/>
          <w:rtl/>
        </w:rPr>
        <w:t xml:space="preserve"> ووفق محاور </w:t>
      </w:r>
      <w:proofErr w:type="spellStart"/>
      <w:r w:rsidRPr="00322F62">
        <w:rPr>
          <w:rFonts w:ascii="Arabic Typesetting" w:eastAsia="Arabic Typesetting" w:hAnsi="Arabic Typesetting" w:cs="Arabic Typesetting"/>
          <w:color w:val="000000"/>
          <w:sz w:val="46"/>
          <w:szCs w:val="46"/>
          <w:rtl/>
        </w:rPr>
        <w:t>موضوعاتية</w:t>
      </w:r>
      <w:proofErr w:type="spellEnd"/>
      <w:r w:rsidR="003A6E6D">
        <w:rPr>
          <w:rFonts w:ascii="Arabic Typesetting" w:eastAsia="Arabic Typesetting" w:hAnsi="Arabic Typesetting" w:cs="Arabic Typesetting" w:hint="cs"/>
          <w:color w:val="000000"/>
          <w:sz w:val="46"/>
          <w:szCs w:val="46"/>
          <w:rtl/>
        </w:rPr>
        <w:t>،</w:t>
      </w:r>
      <w:r w:rsidRPr="00322F62">
        <w:rPr>
          <w:rFonts w:ascii="Arabic Typesetting" w:eastAsia="Arabic Typesetting" w:hAnsi="Arabic Typesetting" w:cs="Arabic Typesetting"/>
          <w:color w:val="000000"/>
          <w:sz w:val="46"/>
          <w:szCs w:val="46"/>
          <w:rtl/>
        </w:rPr>
        <w:t xml:space="preserve"> العديد من الانشغالات </w:t>
      </w:r>
      <w:r w:rsidRPr="00322F62">
        <w:rPr>
          <w:rFonts w:ascii="Arabic Typesetting" w:eastAsia="Arabic Typesetting" w:hAnsi="Arabic Typesetting" w:cs="Arabic Typesetting"/>
          <w:color w:val="000000"/>
          <w:sz w:val="46"/>
          <w:szCs w:val="46"/>
          <w:rtl/>
        </w:rPr>
        <w:lastRenderedPageBreak/>
        <w:t>والتحديات ترتبط بتعزيز تمكين المرأة وتقوية حماية حقوقها، والتي تتطلب مضاعفة الجهود لتجاوزها. وأغتنمها مناسبة للتذكير بالمبادرة الملكية السامية بتكليف لجنة</w:t>
      </w:r>
      <w:r w:rsidRPr="00322F62">
        <w:rPr>
          <w:rFonts w:ascii="Arabic Typesetting" w:eastAsia="Arabic Typesetting" w:hAnsi="Arabic Typesetting" w:cs="Arabic Typesetting"/>
          <w:color w:val="000000"/>
          <w:sz w:val="46"/>
          <w:szCs w:val="46"/>
          <w:rtl/>
        </w:rPr>
        <w:t xml:space="preserve"> مشتركة من المؤسسات المعنية للإشراف على مراجعة مدونة الأسرة في أجل ستة أشهر، وهي اللجنة التي شرعت في الأسبوع الماضي في عقد اجتماعات </w:t>
      </w:r>
      <w:proofErr w:type="spellStart"/>
      <w:r w:rsidRPr="00322F62">
        <w:rPr>
          <w:rFonts w:ascii="Arabic Typesetting" w:eastAsia="Arabic Typesetting" w:hAnsi="Arabic Typesetting" w:cs="Arabic Typesetting"/>
          <w:color w:val="000000"/>
          <w:sz w:val="46"/>
          <w:szCs w:val="46"/>
          <w:rtl/>
        </w:rPr>
        <w:t>تأطيرية</w:t>
      </w:r>
      <w:proofErr w:type="spellEnd"/>
      <w:r w:rsidRPr="00322F62">
        <w:rPr>
          <w:rFonts w:ascii="Arabic Typesetting" w:eastAsia="Arabic Typesetting" w:hAnsi="Arabic Typesetting" w:cs="Arabic Typesetting"/>
          <w:color w:val="000000"/>
          <w:sz w:val="46"/>
          <w:szCs w:val="46"/>
          <w:rtl/>
        </w:rPr>
        <w:t xml:space="preserve"> وتشاورية، بما يمكن من تنفيذ التوجيهات الملكية الرامية إلى النهوض بقضايا الأسرة والمرأة والأطفال. </w:t>
      </w:r>
    </w:p>
    <w:p w:rsidR="00591D0F" w:rsidRPr="00322F62" w:rsidRDefault="005B2255" w:rsidP="001C4007">
      <w:pPr>
        <w:shd w:val="clear" w:color="auto" w:fill="FFFFFF"/>
        <w:bidi/>
        <w:spacing w:after="240" w:line="276" w:lineRule="auto"/>
        <w:ind w:right="567"/>
        <w:jc w:val="both"/>
        <w:rPr>
          <w:rFonts w:ascii="Arabic Typesetting" w:eastAsia="Arabic Typesetting" w:hAnsi="Arabic Typesetting" w:cs="Arabic Typesetting"/>
          <w:color w:val="000000"/>
          <w:sz w:val="46"/>
          <w:szCs w:val="46"/>
        </w:rPr>
      </w:pPr>
      <w:r w:rsidRPr="00322F62">
        <w:rPr>
          <w:rFonts w:ascii="Arabic Typesetting" w:eastAsia="Arabic Typesetting" w:hAnsi="Arabic Typesetting" w:cs="Arabic Typesetting"/>
          <w:color w:val="000000"/>
          <w:sz w:val="46"/>
          <w:szCs w:val="46"/>
          <w:rtl/>
        </w:rPr>
        <w:t>وبمناسبة فحصها للت</w:t>
      </w:r>
      <w:r w:rsidRPr="00322F62">
        <w:rPr>
          <w:rFonts w:ascii="Arabic Typesetting" w:eastAsia="Arabic Typesetting" w:hAnsi="Arabic Typesetting" w:cs="Arabic Typesetting"/>
          <w:color w:val="000000"/>
          <w:sz w:val="46"/>
          <w:szCs w:val="46"/>
          <w:rtl/>
        </w:rPr>
        <w:t xml:space="preserve">قرير الدوري الثاني المتعلق بإعمال الاتفاقية الدولية لحماية حقوق جميع العمال المهاجرين وأفراد أسرهم في مارس 2023، سجلت اللجنة الأممية المعنية بتقدير جهود بلادنا لتمكين حقوق المهاجرين من حقوقهم وتيسير اندماجهم </w:t>
      </w:r>
      <w:proofErr w:type="spellStart"/>
      <w:r w:rsidRPr="00322F62">
        <w:rPr>
          <w:rFonts w:ascii="Arabic Typesetting" w:eastAsia="Arabic Typesetting" w:hAnsi="Arabic Typesetting" w:cs="Arabic Typesetting"/>
          <w:color w:val="000000"/>
          <w:sz w:val="46"/>
          <w:szCs w:val="46"/>
          <w:rtl/>
        </w:rPr>
        <w:t>السوسيو</w:t>
      </w:r>
      <w:proofErr w:type="spellEnd"/>
      <w:r w:rsidRPr="00322F62">
        <w:rPr>
          <w:rFonts w:ascii="Arabic Typesetting" w:eastAsia="Arabic Typesetting" w:hAnsi="Arabic Typesetting" w:cs="Arabic Typesetting"/>
          <w:color w:val="000000"/>
          <w:sz w:val="46"/>
          <w:szCs w:val="46"/>
          <w:rtl/>
        </w:rPr>
        <w:t xml:space="preserve"> اقتصادي، حيث حظيت السياسة الوطنية للهجرة</w:t>
      </w:r>
      <w:r w:rsidRPr="00322F62">
        <w:rPr>
          <w:rFonts w:ascii="Arabic Typesetting" w:eastAsia="Arabic Typesetting" w:hAnsi="Arabic Typesetting" w:cs="Arabic Typesetting"/>
          <w:color w:val="000000"/>
          <w:sz w:val="46"/>
          <w:szCs w:val="46"/>
          <w:rtl/>
        </w:rPr>
        <w:t xml:space="preserve"> واللجوء، المستندة على الرؤية الملكية السامية بكامل الترحيب والتقدير تماشيا مع الأدوار التي تضطلع بها المملكة في هذا الشأن، على الصعيدين الدولي والجهوي. كما شكلت الجهود الرامية إلى تقوية البرامج والتدابير المتصلة بتنفيذ السياسة الوطنية السالفة الذكر، بما ف</w:t>
      </w:r>
      <w:r w:rsidRPr="00322F62">
        <w:rPr>
          <w:rFonts w:ascii="Arabic Typesetting" w:eastAsia="Arabic Typesetting" w:hAnsi="Arabic Typesetting" w:cs="Arabic Typesetting"/>
          <w:color w:val="000000"/>
          <w:sz w:val="46"/>
          <w:szCs w:val="46"/>
          <w:rtl/>
        </w:rPr>
        <w:t xml:space="preserve">يها الإطار القانوني وتدابير حماية الفئات الهشة من المهاجرين وتعزيز الإدماج والمشاركة وتقوية الخدمات وتيسير الولوج إليها، محط متابعة من قبل اللجنة التي وجهت 28 توصية مركبة ومبوبة وفق محاور </w:t>
      </w:r>
      <w:proofErr w:type="spellStart"/>
      <w:r w:rsidRPr="00322F62">
        <w:rPr>
          <w:rFonts w:ascii="Arabic Typesetting" w:eastAsia="Arabic Typesetting" w:hAnsi="Arabic Typesetting" w:cs="Arabic Typesetting"/>
          <w:color w:val="000000"/>
          <w:sz w:val="46"/>
          <w:szCs w:val="46"/>
          <w:rtl/>
        </w:rPr>
        <w:t>موضوعاتية</w:t>
      </w:r>
      <w:proofErr w:type="spellEnd"/>
      <w:r w:rsidRPr="00322F62">
        <w:rPr>
          <w:rFonts w:ascii="Arabic Typesetting" w:eastAsia="Arabic Typesetting" w:hAnsi="Arabic Typesetting" w:cs="Arabic Typesetting"/>
          <w:color w:val="000000"/>
          <w:sz w:val="46"/>
          <w:szCs w:val="46"/>
          <w:rtl/>
        </w:rPr>
        <w:t>، تحث المملكة من خلالها على مواصلة تنفيذ وتطوير وتعزيز الخط</w:t>
      </w:r>
      <w:r w:rsidRPr="00322F62">
        <w:rPr>
          <w:rFonts w:ascii="Arabic Typesetting" w:eastAsia="Arabic Typesetting" w:hAnsi="Arabic Typesetting" w:cs="Arabic Typesetting"/>
          <w:color w:val="000000"/>
          <w:sz w:val="46"/>
          <w:szCs w:val="46"/>
          <w:rtl/>
        </w:rPr>
        <w:t xml:space="preserve">ط والبرامج والتدابير المتصلة بها. </w:t>
      </w:r>
    </w:p>
    <w:p w:rsidR="00591D0F" w:rsidRPr="00322F62" w:rsidRDefault="005B2255" w:rsidP="001C4007">
      <w:pPr>
        <w:shd w:val="clear" w:color="auto" w:fill="FFFFFF"/>
        <w:bidi/>
        <w:spacing w:after="240" w:line="276" w:lineRule="auto"/>
        <w:ind w:right="567"/>
        <w:jc w:val="both"/>
        <w:rPr>
          <w:rFonts w:ascii="Arabic Typesetting" w:eastAsia="Arabic Typesetting" w:hAnsi="Arabic Typesetting" w:cs="Arabic Typesetting"/>
          <w:color w:val="000000"/>
          <w:sz w:val="46"/>
          <w:szCs w:val="46"/>
        </w:rPr>
      </w:pPr>
      <w:r w:rsidRPr="00322F62">
        <w:rPr>
          <w:rFonts w:ascii="Arabic Typesetting" w:eastAsia="Arabic Typesetting" w:hAnsi="Arabic Typesetting" w:cs="Arabic Typesetting"/>
          <w:color w:val="000000"/>
          <w:sz w:val="46"/>
          <w:szCs w:val="46"/>
          <w:rtl/>
        </w:rPr>
        <w:t>وانسجاما مع رؤيتها القارة بالتعاون مع الآليات الأممية لحقوق الإنسان، التزمت بلادنا عقب هذه التفاعلات بمتابعة نتائج هذه الفحوصات سواء من خلال إعداد تقرير مرحلي بشأن تنفيذ توصيات الاستعراض الدوري الشامل أو من خلال إعداد برا</w:t>
      </w:r>
      <w:r w:rsidRPr="00322F62">
        <w:rPr>
          <w:rFonts w:ascii="Arabic Typesetting" w:eastAsia="Arabic Typesetting" w:hAnsi="Arabic Typesetting" w:cs="Arabic Typesetting"/>
          <w:color w:val="000000"/>
          <w:sz w:val="46"/>
          <w:szCs w:val="46"/>
          <w:rtl/>
        </w:rPr>
        <w:t>مج عمل وطنية بشأن قضايا المرأة والمهاجرين. ولهذه الغاية، تنكب المندوبية الوزارية المكلفة بحقوق الإنسان على إعداد برنامج عمل لتتبع إعمال مختلف التوصيات بتنسيق مع الفاعلين المعنيين، مع الحرص على تقوية بعدها الجهوي من خلال مواكبة الفاعل الترابي بما يعزز مساهم</w:t>
      </w:r>
      <w:r w:rsidRPr="00322F62">
        <w:rPr>
          <w:rFonts w:ascii="Arabic Typesetting" w:eastAsia="Arabic Typesetting" w:hAnsi="Arabic Typesetting" w:cs="Arabic Typesetting"/>
          <w:color w:val="000000"/>
          <w:sz w:val="46"/>
          <w:szCs w:val="46"/>
          <w:rtl/>
        </w:rPr>
        <w:t xml:space="preserve">ته في إعمالها. </w:t>
      </w:r>
    </w:p>
    <w:p w:rsidR="00523619" w:rsidRDefault="00322F62">
      <w:pPr>
        <w:pBdr>
          <w:top w:val="nil"/>
          <w:left w:val="nil"/>
          <w:bottom w:val="nil"/>
          <w:right w:val="nil"/>
          <w:between w:val="nil"/>
        </w:pBdr>
        <w:shd w:val="clear" w:color="auto" w:fill="FFFFFF"/>
        <w:bidi/>
        <w:spacing w:after="240" w:line="240" w:lineRule="auto"/>
        <w:ind w:right="1560"/>
        <w:jc w:val="both"/>
        <w:rPr>
          <w:rFonts w:ascii="Arabic Typesetting" w:eastAsia="Arabic Typesetting" w:hAnsi="Arabic Typesetting" w:cs="Arabic Typesetting"/>
          <w:bCs/>
          <w:color w:val="000000"/>
          <w:sz w:val="48"/>
          <w:szCs w:val="48"/>
        </w:rPr>
      </w:pPr>
      <w:r w:rsidRPr="00322F62">
        <w:rPr>
          <w:rFonts w:ascii="Arabic Typesetting" w:eastAsia="Arabic Typesetting" w:hAnsi="Arabic Typesetting" w:cs="Arabic Typesetting"/>
          <w:bCs/>
          <w:color w:val="000000"/>
          <w:sz w:val="48"/>
          <w:szCs w:val="48"/>
          <w:rtl/>
        </w:rPr>
        <w:t xml:space="preserve">     </w:t>
      </w:r>
    </w:p>
    <w:p w:rsidR="00591D0F" w:rsidRPr="00322F62" w:rsidRDefault="00322F62" w:rsidP="00523619">
      <w:pPr>
        <w:pBdr>
          <w:top w:val="nil"/>
          <w:left w:val="nil"/>
          <w:bottom w:val="nil"/>
          <w:right w:val="nil"/>
          <w:between w:val="nil"/>
        </w:pBdr>
        <w:shd w:val="clear" w:color="auto" w:fill="FFFFFF"/>
        <w:bidi/>
        <w:spacing w:after="240" w:line="240" w:lineRule="auto"/>
        <w:ind w:right="1560"/>
        <w:jc w:val="both"/>
        <w:rPr>
          <w:rFonts w:ascii="Arabic Typesetting" w:hAnsi="Arabic Typesetting" w:cs="Arabic Typesetting"/>
          <w:bCs/>
          <w:color w:val="000000"/>
          <w:sz w:val="48"/>
          <w:szCs w:val="48"/>
        </w:rPr>
      </w:pPr>
      <w:r w:rsidRPr="00322F62">
        <w:rPr>
          <w:rFonts w:ascii="Arabic Typesetting" w:eastAsia="Arabic Typesetting" w:hAnsi="Arabic Typesetting" w:cs="Arabic Typesetting"/>
          <w:bCs/>
          <w:color w:val="000000"/>
          <w:sz w:val="48"/>
          <w:szCs w:val="48"/>
          <w:rtl/>
        </w:rPr>
        <w:lastRenderedPageBreak/>
        <w:t xml:space="preserve"> </w:t>
      </w:r>
      <w:r w:rsidR="005B2255" w:rsidRPr="00322F62">
        <w:rPr>
          <w:rFonts w:ascii="Arabic Typesetting" w:eastAsia="Arabic Typesetting" w:hAnsi="Arabic Typesetting" w:cs="Arabic Typesetting"/>
          <w:bCs/>
          <w:color w:val="000000"/>
          <w:sz w:val="48"/>
          <w:szCs w:val="48"/>
          <w:rtl/>
        </w:rPr>
        <w:t xml:space="preserve">حضرات السيـــــدات والسادة </w:t>
      </w:r>
    </w:p>
    <w:p w:rsidR="00591D0F" w:rsidRPr="003537FB" w:rsidRDefault="005B2255" w:rsidP="001C4007">
      <w:pPr>
        <w:shd w:val="clear" w:color="auto" w:fill="FFFFFF"/>
        <w:tabs>
          <w:tab w:val="right" w:pos="283"/>
        </w:tabs>
        <w:bidi/>
        <w:spacing w:after="240" w:line="240" w:lineRule="auto"/>
        <w:ind w:right="567"/>
        <w:jc w:val="both"/>
        <w:rPr>
          <w:rFonts w:ascii="Arabic Typesetting" w:eastAsia="Arabic Typesetting" w:hAnsi="Arabic Typesetting" w:cs="Arabic Typesetting"/>
          <w:color w:val="000000"/>
          <w:sz w:val="46"/>
          <w:szCs w:val="46"/>
        </w:rPr>
      </w:pPr>
      <w:r w:rsidRPr="00322F62">
        <w:rPr>
          <w:rFonts w:ascii="Arabic Typesetting" w:eastAsia="Arabic Typesetting" w:hAnsi="Arabic Typesetting" w:cs="Arabic Typesetting"/>
          <w:color w:val="000000"/>
          <w:sz w:val="46"/>
          <w:szCs w:val="46"/>
          <w:rtl/>
        </w:rPr>
        <w:t>إن الحصيلة الإيجابية للمملكة في مجال حقوق الإنسان تؤكدها على الصعيد الدولي مصادقتها على كل الاتفاقيات الأساسية في مجال حقوق الإنسان، والتي عرفت ديناميتها دفعة نوعية سنة 2022 باستكمالها مسطرة المصادقة على البروت</w:t>
      </w:r>
      <w:r w:rsidRPr="00322F62">
        <w:rPr>
          <w:rFonts w:ascii="Arabic Typesetting" w:eastAsia="Arabic Typesetting" w:hAnsi="Arabic Typesetting" w:cs="Arabic Typesetting"/>
          <w:color w:val="000000"/>
          <w:sz w:val="46"/>
          <w:szCs w:val="46"/>
          <w:rtl/>
        </w:rPr>
        <w:t>وكول الاختياري الأول الملحق بالعهد الدولي الخاص بالحقوق المدنية والسياسية والبروتوكول الاختياري الملحق باتفاقية القضاء على جميع أشكال التمييز ضد المرأة، وهي التوجهات التي جاءت لتعزيز التزامات مماثلة سابقة تهم قضايا الميز العنصري والمعاقين والتعذيب.</w:t>
      </w:r>
      <w:r w:rsidRPr="00322F62">
        <w:rPr>
          <w:rFonts w:ascii="Arabic Typesetting" w:eastAsia="Arabic Typesetting" w:hAnsi="Arabic Typesetting" w:cs="Arabic Typesetting"/>
          <w:b/>
          <w:bCs/>
          <w:color w:val="000000"/>
          <w:sz w:val="46"/>
          <w:szCs w:val="46"/>
          <w:rtl/>
        </w:rPr>
        <w:t xml:space="preserve"> </w:t>
      </w:r>
    </w:p>
    <w:p w:rsidR="00591D0F" w:rsidRPr="00322F62" w:rsidRDefault="003537FB" w:rsidP="001C4007">
      <w:pPr>
        <w:shd w:val="clear" w:color="auto" w:fill="FFFFFF"/>
        <w:tabs>
          <w:tab w:val="right" w:pos="283"/>
        </w:tabs>
        <w:bidi/>
        <w:spacing w:after="240" w:line="240" w:lineRule="auto"/>
        <w:ind w:right="567"/>
        <w:jc w:val="both"/>
        <w:rPr>
          <w:rFonts w:ascii="Arabic Typesetting" w:eastAsia="Arabic Typesetting" w:hAnsi="Arabic Typesetting" w:cs="Arabic Typesetting"/>
          <w:color w:val="000000"/>
          <w:sz w:val="46"/>
          <w:szCs w:val="46"/>
        </w:rPr>
      </w:pPr>
      <w:r>
        <w:rPr>
          <w:rFonts w:ascii="Arabic Typesetting" w:eastAsia="Arabic Typesetting" w:hAnsi="Arabic Typesetting" w:cs="Arabic Typesetting" w:hint="cs"/>
          <w:color w:val="000000"/>
          <w:sz w:val="46"/>
          <w:szCs w:val="46"/>
          <w:rtl/>
        </w:rPr>
        <w:t>و</w:t>
      </w:r>
      <w:r w:rsidR="005B2255" w:rsidRPr="00322F62">
        <w:rPr>
          <w:rFonts w:ascii="Arabic Typesetting" w:eastAsia="Arabic Typesetting" w:hAnsi="Arabic Typesetting" w:cs="Arabic Typesetting"/>
          <w:color w:val="000000"/>
          <w:sz w:val="46"/>
          <w:szCs w:val="46"/>
          <w:rtl/>
        </w:rPr>
        <w:t xml:space="preserve">إذا كانت هذه الاستحقاقات السالفة الذكر قد عرفت إشادة </w:t>
      </w:r>
      <w:r w:rsidR="005B2255" w:rsidRPr="00322F62">
        <w:rPr>
          <w:rFonts w:ascii="Arabic Typesetting" w:eastAsia="Arabic Typesetting" w:hAnsi="Arabic Typesetting" w:cs="Arabic Typesetting"/>
          <w:color w:val="000000"/>
          <w:sz w:val="46"/>
          <w:szCs w:val="46"/>
          <w:rtl/>
        </w:rPr>
        <w:t xml:space="preserve">بالإصلاحات التي قامت بها بلادنا تحت القيادة الرشيدة لجلالة الملك حفظه الله، فإن ترجمة مخرجاتها من توصيات </w:t>
      </w:r>
      <w:r>
        <w:rPr>
          <w:rFonts w:ascii="Arabic Typesetting" w:eastAsia="Arabic Typesetting" w:hAnsi="Arabic Typesetting" w:cs="Arabic Typesetting" w:hint="cs"/>
          <w:color w:val="000000"/>
          <w:sz w:val="46"/>
          <w:szCs w:val="46"/>
          <w:rtl/>
        </w:rPr>
        <w:t>على</w:t>
      </w:r>
      <w:r w:rsidR="005B2255" w:rsidRPr="00322F62">
        <w:rPr>
          <w:rFonts w:ascii="Arabic Typesetting" w:eastAsia="Arabic Typesetting" w:hAnsi="Arabic Typesetting" w:cs="Arabic Typesetting"/>
          <w:color w:val="000000"/>
          <w:sz w:val="46"/>
          <w:szCs w:val="46"/>
          <w:rtl/>
        </w:rPr>
        <w:t xml:space="preserve"> أرض الواقع من خلال السياسات والبرامج العمومية يتطلب جهدا وتنسيقا وعملا مشتركا بين الأطراف المعنية بها ومواكبة ودعما من طرف شركاء المملكة المغربية ال</w:t>
      </w:r>
      <w:r w:rsidR="005B2255" w:rsidRPr="00322F62">
        <w:rPr>
          <w:rFonts w:ascii="Arabic Typesetting" w:eastAsia="Arabic Typesetting" w:hAnsi="Arabic Typesetting" w:cs="Arabic Typesetting"/>
          <w:color w:val="000000"/>
          <w:sz w:val="46"/>
          <w:szCs w:val="46"/>
          <w:rtl/>
        </w:rPr>
        <w:t xml:space="preserve">دوليين. ونأمل أن تتعزز </w:t>
      </w:r>
      <w:proofErr w:type="spellStart"/>
      <w:r w:rsidR="005B2255" w:rsidRPr="00322F62">
        <w:rPr>
          <w:rFonts w:ascii="Arabic Typesetting" w:eastAsia="Arabic Typesetting" w:hAnsi="Arabic Typesetting" w:cs="Arabic Typesetting"/>
          <w:color w:val="000000"/>
          <w:sz w:val="46"/>
          <w:szCs w:val="46"/>
          <w:rtl/>
        </w:rPr>
        <w:t>الديناميات</w:t>
      </w:r>
      <w:proofErr w:type="spellEnd"/>
      <w:r w:rsidR="005B2255" w:rsidRPr="00322F62">
        <w:rPr>
          <w:rFonts w:ascii="Arabic Typesetting" w:eastAsia="Arabic Typesetting" w:hAnsi="Arabic Typesetting" w:cs="Arabic Typesetting"/>
          <w:color w:val="000000"/>
          <w:sz w:val="46"/>
          <w:szCs w:val="46"/>
          <w:rtl/>
        </w:rPr>
        <w:t xml:space="preserve"> والأشكال المتصلة بالتعاون والشراكة في هذا الباب، والتي نعتبر أن هذا اللقاء يشكل محطة أساسية في درب تحقيق التطلعات المتعلقة بها.</w:t>
      </w:r>
    </w:p>
    <w:p w:rsidR="00591D0F" w:rsidRPr="00322F62" w:rsidRDefault="005B2255" w:rsidP="001C4007">
      <w:pPr>
        <w:shd w:val="clear" w:color="auto" w:fill="FFFFFF"/>
        <w:tabs>
          <w:tab w:val="right" w:pos="283"/>
        </w:tabs>
        <w:bidi/>
        <w:spacing w:after="240" w:line="240" w:lineRule="auto"/>
        <w:ind w:right="567"/>
        <w:jc w:val="both"/>
        <w:rPr>
          <w:rFonts w:ascii="Arabic Typesetting" w:eastAsia="Arabic Typesetting" w:hAnsi="Arabic Typesetting" w:cs="Arabic Typesetting"/>
          <w:b/>
          <w:color w:val="000000"/>
          <w:sz w:val="46"/>
          <w:szCs w:val="46"/>
        </w:rPr>
      </w:pPr>
      <w:r w:rsidRPr="00322F62">
        <w:rPr>
          <w:rFonts w:ascii="Arabic Typesetting" w:eastAsia="Arabic Typesetting" w:hAnsi="Arabic Typesetting" w:cs="Arabic Typesetting"/>
          <w:b/>
          <w:color w:val="000000"/>
          <w:sz w:val="46"/>
          <w:szCs w:val="46"/>
          <w:rtl/>
        </w:rPr>
        <w:t>في الختام أجدد لكم كامل الشكر، متمنيا لأشغالكم التوفيق والنجاح.</w:t>
      </w:r>
    </w:p>
    <w:p w:rsidR="00591D0F" w:rsidRPr="001C4007" w:rsidRDefault="005B2255">
      <w:pPr>
        <w:pBdr>
          <w:top w:val="nil"/>
          <w:left w:val="nil"/>
          <w:bottom w:val="nil"/>
          <w:right w:val="nil"/>
          <w:between w:val="nil"/>
        </w:pBdr>
        <w:shd w:val="clear" w:color="auto" w:fill="FFFFFF"/>
        <w:bidi/>
        <w:spacing w:after="240" w:line="240" w:lineRule="auto"/>
        <w:ind w:left="851" w:right="1560"/>
        <w:jc w:val="center"/>
        <w:rPr>
          <w:rFonts w:ascii="Arabic Typesetting" w:eastAsia="Arabic Typesetting" w:hAnsi="Arabic Typesetting" w:cs="Arabic Typesetting"/>
          <w:b/>
          <w:bCs/>
          <w:color w:val="000000"/>
          <w:sz w:val="48"/>
          <w:szCs w:val="48"/>
        </w:rPr>
      </w:pPr>
      <w:bookmarkStart w:id="1" w:name="_GoBack"/>
      <w:bookmarkEnd w:id="1"/>
      <w:r w:rsidRPr="001C4007">
        <w:rPr>
          <w:rFonts w:ascii="Arabic Typesetting" w:eastAsia="Arabic Typesetting" w:hAnsi="Arabic Typesetting" w:cs="Arabic Typesetting"/>
          <w:b/>
          <w:bCs/>
          <w:color w:val="000000"/>
          <w:sz w:val="48"/>
          <w:szCs w:val="48"/>
          <w:rtl/>
        </w:rPr>
        <w:t>والسلام عليكم</w:t>
      </w:r>
    </w:p>
    <w:sectPr w:rsidR="00591D0F" w:rsidRPr="001C4007">
      <w:footerReference w:type="default" r:id="rId9"/>
      <w:pgSz w:w="11906" w:h="16838"/>
      <w:pgMar w:top="1134" w:right="1416" w:bottom="567" w:left="709" w:header="708" w:footer="70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55" w:rsidRDefault="005B2255">
      <w:pPr>
        <w:spacing w:line="240" w:lineRule="auto"/>
      </w:pPr>
      <w:r>
        <w:separator/>
      </w:r>
    </w:p>
  </w:endnote>
  <w:endnote w:type="continuationSeparator" w:id="0">
    <w:p w:rsidR="005B2255" w:rsidRDefault="005B2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0F" w:rsidRDefault="005B2255">
    <w:pPr>
      <w:pBdr>
        <w:top w:val="nil"/>
        <w:left w:val="nil"/>
        <w:bottom w:val="nil"/>
        <w:right w:val="nil"/>
        <w:between w:val="nil"/>
      </w:pBdr>
      <w:spacing w:line="240" w:lineRule="auto"/>
      <w:jc w:val="center"/>
      <w:rPr>
        <w:color w:val="000000"/>
        <w:sz w:val="16"/>
        <w:szCs w:val="16"/>
      </w:rPr>
    </w:pPr>
    <w:r>
      <w:rPr>
        <w:color w:val="000000"/>
        <w:sz w:val="16"/>
        <w:szCs w:val="16"/>
      </w:rPr>
      <w:fldChar w:fldCharType="begin"/>
    </w:r>
    <w:r>
      <w:rPr>
        <w:color w:val="000000"/>
        <w:sz w:val="16"/>
        <w:szCs w:val="16"/>
      </w:rPr>
      <w:instrText>PAGE</w:instrText>
    </w:r>
    <w:r w:rsidR="00322F62">
      <w:rPr>
        <w:color w:val="000000"/>
        <w:sz w:val="16"/>
        <w:szCs w:val="16"/>
      </w:rPr>
      <w:fldChar w:fldCharType="separate"/>
    </w:r>
    <w:r w:rsidR="001C4007">
      <w:rPr>
        <w:noProof/>
        <w:color w:val="000000"/>
        <w:sz w:val="16"/>
        <w:szCs w:val="16"/>
      </w:rPr>
      <w:t>4</w:t>
    </w:r>
    <w:r>
      <w:rPr>
        <w:color w:val="000000"/>
        <w:sz w:val="16"/>
        <w:szCs w:val="16"/>
      </w:rPr>
      <w:fldChar w:fldCharType="end"/>
    </w:r>
  </w:p>
  <w:p w:rsidR="00591D0F" w:rsidRDefault="00591D0F">
    <w:pPr>
      <w:pBdr>
        <w:top w:val="nil"/>
        <w:left w:val="nil"/>
        <w:bottom w:val="nil"/>
        <w:right w:val="nil"/>
        <w:between w:val="nil"/>
      </w:pBdr>
      <w:spacing w:line="240" w:lineRule="auto"/>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55" w:rsidRDefault="005B2255">
      <w:pPr>
        <w:spacing w:line="240" w:lineRule="auto"/>
      </w:pPr>
      <w:r>
        <w:separator/>
      </w:r>
    </w:p>
  </w:footnote>
  <w:footnote w:type="continuationSeparator" w:id="0">
    <w:p w:rsidR="005B2255" w:rsidRDefault="005B225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928A3"/>
    <w:multiLevelType w:val="multilevel"/>
    <w:tmpl w:val="6C80F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0F"/>
    <w:rsid w:val="0014074B"/>
    <w:rsid w:val="001C4007"/>
    <w:rsid w:val="002816A5"/>
    <w:rsid w:val="00322F62"/>
    <w:rsid w:val="003537FB"/>
    <w:rsid w:val="003A6E6D"/>
    <w:rsid w:val="00523619"/>
    <w:rsid w:val="0055308C"/>
    <w:rsid w:val="00591D0F"/>
    <w:rsid w:val="005B2255"/>
    <w:rsid w:val="00634157"/>
    <w:rsid w:val="008C5992"/>
    <w:rsid w:val="00931076"/>
    <w:rsid w:val="009458A5"/>
    <w:rsid w:val="00B05C89"/>
    <w:rsid w:val="00B87848"/>
    <w:rsid w:val="00C55F1F"/>
    <w:rsid w:val="00D36821"/>
    <w:rsid w:val="00DB64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7448C-B668-4A10-B4CA-EDDC13C0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fr-FR"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spacing w:line="240" w:lineRule="auto"/>
      <w:ind w:left="1134"/>
      <w:outlineLvl w:val="0"/>
    </w:pPr>
  </w:style>
  <w:style w:type="paragraph" w:styleId="Titre2">
    <w:name w:val="heading 2"/>
    <w:basedOn w:val="Normal"/>
    <w:next w:val="Normal"/>
    <w:pPr>
      <w:spacing w:line="240" w:lineRule="auto"/>
      <w:outlineLvl w:val="1"/>
    </w:pPr>
  </w:style>
  <w:style w:type="paragraph" w:styleId="Titre3">
    <w:name w:val="heading 3"/>
    <w:basedOn w:val="Normal"/>
    <w:next w:val="Normal"/>
    <w:pPr>
      <w:spacing w:line="240" w:lineRule="auto"/>
      <w:outlineLvl w:val="2"/>
    </w:pPr>
  </w:style>
  <w:style w:type="paragraph" w:styleId="Titre4">
    <w:name w:val="heading 4"/>
    <w:basedOn w:val="Normal"/>
    <w:next w:val="Normal"/>
    <w:pPr>
      <w:spacing w:line="240" w:lineRule="auto"/>
      <w:outlineLvl w:val="3"/>
    </w:pPr>
  </w:style>
  <w:style w:type="paragraph" w:styleId="Titre5">
    <w:name w:val="heading 5"/>
    <w:basedOn w:val="Normal"/>
    <w:next w:val="Normal"/>
    <w:pPr>
      <w:spacing w:line="240" w:lineRule="auto"/>
      <w:outlineLvl w:val="4"/>
    </w:pPr>
  </w:style>
  <w:style w:type="paragraph" w:styleId="Titre6">
    <w:name w:val="heading 6"/>
    <w:basedOn w:val="Normal"/>
    <w:next w:val="Normal"/>
    <w:pPr>
      <w:spacing w:line="240" w:lineRule="auto"/>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44" w:type="dxa"/>
        <w:bottom w:w="0" w:type="dxa"/>
        <w:right w:w="115" w:type="dxa"/>
      </w:tblCellMar>
    </w:tblPr>
  </w:style>
  <w:style w:type="paragraph" w:styleId="Textedebulles">
    <w:name w:val="Balloon Text"/>
    <w:basedOn w:val="Normal"/>
    <w:link w:val="TextedebullesCar"/>
    <w:uiPriority w:val="99"/>
    <w:semiHidden/>
    <w:unhideWhenUsed/>
    <w:rsid w:val="00B05C8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5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997</Words>
  <Characters>5489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Sanae BENJILALI</cp:lastModifiedBy>
  <cp:revision>19</cp:revision>
  <cp:lastPrinted>2023-10-03T11:38:00Z</cp:lastPrinted>
  <dcterms:created xsi:type="dcterms:W3CDTF">2023-10-03T10:42:00Z</dcterms:created>
  <dcterms:modified xsi:type="dcterms:W3CDTF">2023-10-03T11:48:00Z</dcterms:modified>
</cp:coreProperties>
</file>